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D57" w:rsidRDefault="00664D57">
      <w:pPr>
        <w:pStyle w:val="a9"/>
        <w:widowControl/>
        <w:spacing w:beforeAutospacing="0" w:afterAutospacing="0" w:line="600" w:lineRule="exact"/>
        <w:rPr>
          <w:rFonts w:ascii="仿宋" w:eastAsia="仿宋" w:hAnsi="仿宋" w:cs="仿宋"/>
          <w:sz w:val="32"/>
          <w:szCs w:val="32"/>
        </w:rPr>
      </w:pPr>
    </w:p>
    <w:p w:rsidR="00664D57" w:rsidRDefault="00A02C38">
      <w:pPr>
        <w:pStyle w:val="a9"/>
        <w:widowControl/>
        <w:spacing w:beforeAutospacing="0" w:afterAutospacing="0" w:line="600" w:lineRule="exact"/>
        <w:jc w:val="center"/>
        <w:rPr>
          <w:rFonts w:ascii="宋体" w:hAnsi="宋体" w:cs="宋体"/>
          <w:kern w:val="2"/>
          <w:sz w:val="44"/>
          <w:szCs w:val="44"/>
        </w:rPr>
      </w:pPr>
      <w:r>
        <w:rPr>
          <w:rFonts w:ascii="宋体" w:hAnsi="宋体" w:cs="宋体" w:hint="eastAsia"/>
          <w:kern w:val="2"/>
          <w:sz w:val="44"/>
          <w:szCs w:val="44"/>
        </w:rPr>
        <w:t>大庆市从业人员健康体检机构一览表</w:t>
      </w:r>
    </w:p>
    <w:tbl>
      <w:tblPr>
        <w:tblpPr w:leftFromText="180" w:rightFromText="180" w:vertAnchor="text" w:horzAnchor="page" w:tblpX="1156" w:tblpY="536"/>
        <w:tblOverlap w:val="never"/>
        <w:tblW w:w="9720"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40"/>
        <w:gridCol w:w="1095"/>
        <w:gridCol w:w="2340"/>
        <w:gridCol w:w="1785"/>
        <w:gridCol w:w="2160"/>
        <w:gridCol w:w="1800"/>
      </w:tblGrid>
      <w:tr w:rsidR="00664D57">
        <w:trPr>
          <w:tblCellSpacing w:w="0" w:type="dxa"/>
        </w:trPr>
        <w:tc>
          <w:tcPr>
            <w:tcW w:w="540" w:type="dxa"/>
            <w:tcBorders>
              <w:top w:val="single" w:sz="4" w:space="0" w:color="auto"/>
              <w:left w:val="single" w:sz="6"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pPr>
            <w:r>
              <w:rPr>
                <w:rStyle w:val="aa"/>
                <w:rFonts w:hint="eastAsia"/>
              </w:rPr>
              <w:t>序号</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Style w:val="aa"/>
              </w:rPr>
            </w:pPr>
            <w:r>
              <w:rPr>
                <w:rStyle w:val="aa"/>
                <w:rFonts w:hint="eastAsia"/>
              </w:rPr>
              <w:t>所在县区</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pPr>
            <w:r>
              <w:rPr>
                <w:rStyle w:val="aa"/>
                <w:rFonts w:hint="eastAsia"/>
              </w:rPr>
              <w:t>单位名称</w:t>
            </w:r>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pPr>
            <w:r>
              <w:rPr>
                <w:rStyle w:val="aa"/>
                <w:rFonts w:hint="eastAsia"/>
              </w:rPr>
              <w:t>单位地址</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pPr>
            <w:r>
              <w:rPr>
                <w:rStyle w:val="aa"/>
                <w:rFonts w:hint="eastAsia"/>
              </w:rPr>
              <w:t>办理时间</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pPr>
            <w:r>
              <w:rPr>
                <w:rStyle w:val="aa"/>
                <w:rFonts w:hint="eastAsia"/>
              </w:rPr>
              <w:t>咨询电话</w:t>
            </w:r>
          </w:p>
        </w:tc>
      </w:tr>
      <w:tr w:rsidR="00664D57">
        <w:trPr>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1</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rPr>
            </w:pPr>
            <w:r>
              <w:rPr>
                <w:rFonts w:ascii="仿宋_GB2312" w:eastAsia="仿宋_GB2312" w:hint="eastAsia"/>
              </w:rPr>
              <w:t>萨尔图区</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萨尔图区人民医院</w:t>
            </w:r>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黑龙江省大庆市</w:t>
            </w:r>
            <w:proofErr w:type="gramStart"/>
            <w:r>
              <w:rPr>
                <w:rFonts w:ascii="仿宋_GB2312" w:eastAsia="仿宋_GB2312" w:hint="eastAsia"/>
              </w:rPr>
              <w:t>萨尔图区纬十一路</w:t>
            </w:r>
            <w:proofErr w:type="gramEnd"/>
            <w:r>
              <w:rPr>
                <w:rFonts w:ascii="仿宋_GB2312" w:eastAsia="仿宋_GB2312"/>
              </w:rPr>
              <w:t>10</w:t>
            </w:r>
            <w:r>
              <w:rPr>
                <w:rFonts w:ascii="仿宋_GB2312" w:eastAsia="仿宋_GB2312" w:hint="eastAsia"/>
              </w:rPr>
              <w:t>号</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spacing w:line="400" w:lineRule="exact"/>
              <w:jc w:val="left"/>
              <w:rPr>
                <w:rFonts w:ascii="仿宋_GB2312" w:eastAsia="仿宋_GB2312"/>
              </w:rPr>
            </w:pPr>
            <w:r>
              <w:rPr>
                <w:rFonts w:ascii="仿宋_GB2312" w:eastAsia="仿宋_GB2312" w:hint="eastAsia"/>
              </w:rPr>
              <w:t>周一至周五</w:t>
            </w:r>
            <w:r>
              <w:rPr>
                <w:rFonts w:eastAsia="仿宋_GB2312"/>
              </w:rPr>
              <w:t>     </w:t>
            </w:r>
          </w:p>
          <w:p w:rsidR="00664D57" w:rsidRDefault="00A02C38">
            <w:pPr>
              <w:spacing w:line="400" w:lineRule="exact"/>
              <w:jc w:val="left"/>
              <w:rPr>
                <w:rFonts w:ascii="仿宋_GB2312" w:eastAsia="仿宋_GB2312"/>
              </w:rPr>
            </w:pPr>
            <w:r>
              <w:rPr>
                <w:rFonts w:ascii="仿宋_GB2312" w:eastAsia="仿宋_GB2312" w:hint="eastAsia"/>
              </w:rPr>
              <w:t>上午</w:t>
            </w:r>
            <w:r>
              <w:rPr>
                <w:rFonts w:ascii="仿宋_GB2312" w:eastAsia="仿宋_GB2312"/>
              </w:rPr>
              <w:t>8:00-11:00</w:t>
            </w:r>
            <w:r>
              <w:rPr>
                <w:rFonts w:ascii="仿宋_GB2312" w:eastAsia="仿宋_GB2312" w:hint="eastAsia"/>
              </w:rPr>
              <w:t>体检</w:t>
            </w:r>
          </w:p>
          <w:p w:rsidR="00664D57" w:rsidRDefault="00A02C38">
            <w:pPr>
              <w:spacing w:line="240" w:lineRule="atLeast"/>
              <w:rPr>
                <w:rFonts w:ascii="仿宋_GB2312" w:eastAsia="仿宋_GB2312"/>
                <w:szCs w:val="21"/>
              </w:rPr>
            </w:pPr>
            <w:r>
              <w:rPr>
                <w:rFonts w:ascii="仿宋_GB2312" w:eastAsia="仿宋_GB2312" w:hint="eastAsia"/>
              </w:rPr>
              <w:t>下午</w:t>
            </w:r>
            <w:r>
              <w:rPr>
                <w:rFonts w:ascii="仿宋_GB2312" w:eastAsia="仿宋_GB2312"/>
              </w:rPr>
              <w:t>13:30-16:30</w:t>
            </w:r>
            <w:r>
              <w:rPr>
                <w:rFonts w:ascii="仿宋_GB2312" w:eastAsia="仿宋_GB2312" w:hint="eastAsia"/>
              </w:rPr>
              <w:t>发证</w:t>
            </w:r>
            <w:r>
              <w:rPr>
                <w:rFonts w:eastAsia="仿宋_GB2312"/>
                <w:szCs w:val="21"/>
              </w:rPr>
              <w:t> </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8"/>
                <w:szCs w:val="28"/>
              </w:rPr>
            </w:pPr>
            <w:r>
              <w:rPr>
                <w:rFonts w:ascii="仿宋_GB2312" w:eastAsia="仿宋_GB2312"/>
                <w:sz w:val="28"/>
                <w:szCs w:val="28"/>
              </w:rPr>
              <w:t>4325593</w:t>
            </w:r>
          </w:p>
        </w:tc>
      </w:tr>
      <w:tr w:rsidR="00664D57">
        <w:trPr>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2</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hAnsi="仿宋" w:cs="仿宋"/>
              </w:rPr>
            </w:pPr>
            <w:r>
              <w:rPr>
                <w:rFonts w:ascii="仿宋_GB2312" w:eastAsia="仿宋_GB2312" w:hAnsi="仿宋" w:cs="仿宋" w:hint="eastAsia"/>
              </w:rPr>
              <w:t>龙凤区</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hAnsi="仿宋" w:cs="仿宋"/>
              </w:rPr>
            </w:pPr>
            <w:r>
              <w:rPr>
                <w:rFonts w:ascii="仿宋_GB2312" w:eastAsia="仿宋_GB2312" w:hAnsi="仿宋" w:cs="仿宋" w:hint="eastAsia"/>
              </w:rPr>
              <w:t>龙凤</w:t>
            </w:r>
            <w:proofErr w:type="gramStart"/>
            <w:r>
              <w:rPr>
                <w:rFonts w:ascii="仿宋_GB2312" w:eastAsia="仿宋_GB2312" w:hAnsi="仿宋" w:cs="仿宋" w:hint="eastAsia"/>
              </w:rPr>
              <w:t>区疾控中心</w:t>
            </w:r>
            <w:proofErr w:type="gramEnd"/>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hAnsi="仿宋" w:cs="仿宋"/>
              </w:rPr>
            </w:pPr>
            <w:r>
              <w:rPr>
                <w:rFonts w:ascii="仿宋_GB2312" w:eastAsia="仿宋_GB2312" w:hAnsi="仿宋" w:cs="仿宋" w:hint="eastAsia"/>
              </w:rPr>
              <w:t>黑龙江省大庆龙凤区龙城街</w:t>
            </w:r>
            <w:r>
              <w:rPr>
                <w:rFonts w:ascii="仿宋_GB2312" w:eastAsia="仿宋_GB2312" w:hAnsi="仿宋" w:cs="仿宋"/>
              </w:rPr>
              <w:t>111</w:t>
            </w:r>
            <w:r>
              <w:rPr>
                <w:rFonts w:ascii="仿宋_GB2312" w:eastAsia="仿宋_GB2312" w:hAnsi="仿宋" w:cs="仿宋" w:hint="eastAsia"/>
              </w:rPr>
              <w:t>号</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spacing w:line="240" w:lineRule="atLeast"/>
              <w:rPr>
                <w:rFonts w:ascii="仿宋_GB2312" w:eastAsia="仿宋_GB2312" w:hAnsi="仿宋" w:cs="仿宋"/>
                <w:szCs w:val="21"/>
              </w:rPr>
            </w:pPr>
            <w:r>
              <w:rPr>
                <w:rFonts w:ascii="仿宋_GB2312" w:eastAsia="仿宋_GB2312" w:hAnsi="仿宋" w:cs="仿宋" w:hint="eastAsia"/>
                <w:szCs w:val="21"/>
              </w:rPr>
              <w:t>周一至周五</w:t>
            </w:r>
          </w:p>
          <w:p w:rsidR="00664D57" w:rsidRDefault="00A02C38">
            <w:pPr>
              <w:spacing w:line="240" w:lineRule="atLeast"/>
              <w:rPr>
                <w:rFonts w:ascii="仿宋_GB2312" w:eastAsia="仿宋_GB2312" w:hAnsi="仿宋" w:cs="仿宋"/>
                <w:szCs w:val="21"/>
              </w:rPr>
            </w:pPr>
            <w:r>
              <w:rPr>
                <w:rFonts w:ascii="仿宋_GB2312" w:eastAsia="仿宋_GB2312" w:hAnsi="仿宋" w:cs="仿宋" w:hint="eastAsia"/>
                <w:szCs w:val="21"/>
              </w:rPr>
              <w:t>上午</w:t>
            </w:r>
            <w:r>
              <w:rPr>
                <w:rFonts w:ascii="仿宋_GB2312" w:eastAsia="仿宋_GB2312" w:hAnsi="仿宋" w:cs="仿宋"/>
                <w:szCs w:val="21"/>
              </w:rPr>
              <w:t>8:30-11:00</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hAnsi="仿宋" w:cs="仿宋"/>
                <w:sz w:val="28"/>
                <w:szCs w:val="28"/>
              </w:rPr>
            </w:pPr>
            <w:r>
              <w:rPr>
                <w:rFonts w:ascii="仿宋_GB2312" w:eastAsia="仿宋_GB2312" w:hAnsi="仿宋" w:cs="仿宋"/>
                <w:sz w:val="28"/>
                <w:szCs w:val="28"/>
              </w:rPr>
              <w:t>6750238</w:t>
            </w:r>
          </w:p>
        </w:tc>
      </w:tr>
      <w:tr w:rsidR="00664D57">
        <w:trPr>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3</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rPr>
            </w:pPr>
            <w:r>
              <w:rPr>
                <w:rFonts w:ascii="仿宋_GB2312" w:eastAsia="仿宋_GB2312" w:hint="eastAsia"/>
              </w:rPr>
              <w:t>大同区</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大同</w:t>
            </w:r>
            <w:proofErr w:type="gramStart"/>
            <w:r>
              <w:rPr>
                <w:rFonts w:ascii="仿宋_GB2312" w:eastAsia="仿宋_GB2312" w:hint="eastAsia"/>
              </w:rPr>
              <w:t>区疾控中心</w:t>
            </w:r>
            <w:proofErr w:type="gramEnd"/>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szCs w:val="22"/>
              </w:rPr>
              <w:t>黑龙江省大庆市大同区同阳路</w:t>
            </w:r>
            <w:r>
              <w:rPr>
                <w:rFonts w:ascii="仿宋_GB2312" w:eastAsia="仿宋_GB2312"/>
                <w:szCs w:val="22"/>
              </w:rPr>
              <w:t>4</w:t>
            </w:r>
            <w:r>
              <w:rPr>
                <w:rFonts w:ascii="仿宋_GB2312" w:eastAsia="仿宋_GB2312" w:hint="eastAsia"/>
                <w:szCs w:val="22"/>
              </w:rPr>
              <w:t>号</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spacing w:line="240" w:lineRule="atLeast"/>
              <w:rPr>
                <w:rFonts w:ascii="仿宋_GB2312" w:eastAsia="仿宋_GB2312"/>
                <w:szCs w:val="21"/>
              </w:rPr>
            </w:pPr>
            <w:r>
              <w:rPr>
                <w:rFonts w:ascii="仿宋_GB2312" w:eastAsia="仿宋_GB2312" w:hint="eastAsia"/>
                <w:szCs w:val="21"/>
              </w:rPr>
              <w:t>周一至周四</w:t>
            </w:r>
            <w:r>
              <w:rPr>
                <w:rFonts w:eastAsia="仿宋_GB2312"/>
                <w:szCs w:val="21"/>
              </w:rPr>
              <w:t>     </w:t>
            </w:r>
            <w:r>
              <w:rPr>
                <w:rFonts w:ascii="仿宋_GB2312" w:eastAsia="仿宋_GB2312"/>
                <w:szCs w:val="21"/>
              </w:rPr>
              <w:t xml:space="preserve">   </w:t>
            </w:r>
          </w:p>
          <w:p w:rsidR="00664D57" w:rsidRDefault="00A02C38">
            <w:pPr>
              <w:spacing w:line="240" w:lineRule="atLeast"/>
              <w:rPr>
                <w:rFonts w:ascii="仿宋_GB2312" w:eastAsia="仿宋_GB2312"/>
                <w:szCs w:val="21"/>
              </w:rPr>
            </w:pPr>
            <w:r>
              <w:rPr>
                <w:rFonts w:ascii="仿宋_GB2312" w:eastAsia="仿宋_GB2312" w:hint="eastAsia"/>
                <w:szCs w:val="21"/>
              </w:rPr>
              <w:t>上午</w:t>
            </w:r>
            <w:r>
              <w:rPr>
                <w:rFonts w:ascii="仿宋_GB2312" w:eastAsia="仿宋_GB2312"/>
                <w:szCs w:val="21"/>
              </w:rPr>
              <w:t>8:30-11:00</w:t>
            </w:r>
            <w:r>
              <w:rPr>
                <w:rFonts w:eastAsia="仿宋_GB2312"/>
                <w:szCs w:val="21"/>
              </w:rPr>
              <w:t>           </w:t>
            </w:r>
            <w:r>
              <w:rPr>
                <w:rFonts w:ascii="仿宋_GB2312" w:eastAsia="仿宋_GB2312"/>
                <w:szCs w:val="21"/>
              </w:rPr>
              <w:t xml:space="preserve"> </w:t>
            </w:r>
          </w:p>
          <w:p w:rsidR="00664D57" w:rsidRDefault="00A02C38">
            <w:pPr>
              <w:spacing w:line="240" w:lineRule="atLeast"/>
              <w:rPr>
                <w:rFonts w:ascii="仿宋_GB2312" w:eastAsia="仿宋_GB2312"/>
                <w:szCs w:val="21"/>
              </w:rPr>
            </w:pPr>
            <w:r>
              <w:rPr>
                <w:rFonts w:ascii="仿宋_GB2312" w:eastAsia="仿宋_GB2312" w:hint="eastAsia"/>
                <w:szCs w:val="21"/>
              </w:rPr>
              <w:t>下午</w:t>
            </w:r>
            <w:r>
              <w:rPr>
                <w:rFonts w:ascii="仿宋_GB2312" w:eastAsia="仿宋_GB2312"/>
                <w:szCs w:val="21"/>
              </w:rPr>
              <w:t>13:30-16:00</w:t>
            </w:r>
          </w:p>
          <w:p w:rsidR="00664D57" w:rsidRDefault="00A02C38">
            <w:pPr>
              <w:spacing w:line="240" w:lineRule="atLeast"/>
              <w:rPr>
                <w:rFonts w:ascii="仿宋_GB2312" w:eastAsia="仿宋_GB2312"/>
                <w:szCs w:val="21"/>
              </w:rPr>
            </w:pPr>
            <w:r>
              <w:rPr>
                <w:rFonts w:ascii="仿宋_GB2312" w:eastAsia="仿宋_GB2312" w:hint="eastAsia"/>
                <w:szCs w:val="21"/>
              </w:rPr>
              <w:t>周五上午</w:t>
            </w:r>
            <w:r>
              <w:rPr>
                <w:rFonts w:ascii="仿宋_GB2312" w:eastAsia="仿宋_GB2312"/>
                <w:szCs w:val="21"/>
              </w:rPr>
              <w:t>8</w:t>
            </w:r>
            <w:r>
              <w:rPr>
                <w:rFonts w:ascii="仿宋_GB2312" w:eastAsia="仿宋_GB2312" w:hint="eastAsia"/>
                <w:szCs w:val="21"/>
              </w:rPr>
              <w:t>：</w:t>
            </w:r>
            <w:r>
              <w:rPr>
                <w:rFonts w:ascii="仿宋_GB2312" w:eastAsia="仿宋_GB2312"/>
                <w:szCs w:val="21"/>
              </w:rPr>
              <w:t>30-11:00</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8"/>
                <w:szCs w:val="28"/>
              </w:rPr>
            </w:pPr>
            <w:r>
              <w:rPr>
                <w:rFonts w:ascii="仿宋_GB2312" w:eastAsia="仿宋_GB2312"/>
                <w:sz w:val="28"/>
                <w:szCs w:val="28"/>
              </w:rPr>
              <w:t>6173877</w:t>
            </w:r>
          </w:p>
        </w:tc>
      </w:tr>
      <w:tr w:rsidR="00664D57">
        <w:trPr>
          <w:trHeight w:val="881"/>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4</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rPr>
            </w:pPr>
            <w:r>
              <w:rPr>
                <w:rFonts w:ascii="仿宋_GB2312" w:eastAsia="仿宋_GB2312" w:hint="eastAsia"/>
              </w:rPr>
              <w:t>让胡路区</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让胡路区人民医院</w:t>
            </w:r>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黑龙江省大庆市让胡路区西宾社区卫生服务中心（广厦小区院内）</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18"/>
                <w:szCs w:val="18"/>
              </w:rPr>
            </w:pPr>
            <w:r>
              <w:rPr>
                <w:rFonts w:ascii="仿宋_GB2312" w:eastAsia="仿宋_GB2312" w:hint="eastAsia"/>
                <w:sz w:val="18"/>
                <w:szCs w:val="18"/>
              </w:rPr>
              <w:t>周一至周五（节假日除外）</w:t>
            </w:r>
            <w:r>
              <w:rPr>
                <w:rFonts w:eastAsia="仿宋_GB2312"/>
                <w:sz w:val="18"/>
                <w:szCs w:val="18"/>
              </w:rPr>
              <w:t>  </w:t>
            </w:r>
          </w:p>
          <w:p w:rsidR="00664D57" w:rsidRDefault="00A02C38">
            <w:pPr>
              <w:pStyle w:val="a9"/>
              <w:widowControl/>
              <w:spacing w:beforeAutospacing="0" w:afterAutospacing="0" w:line="240" w:lineRule="atLeast"/>
              <w:ind w:left="810" w:hangingChars="450" w:hanging="810"/>
              <w:rPr>
                <w:rFonts w:ascii="仿宋_GB2312" w:eastAsia="仿宋_GB2312"/>
                <w:sz w:val="18"/>
                <w:szCs w:val="18"/>
              </w:rPr>
            </w:pPr>
            <w:r>
              <w:rPr>
                <w:rFonts w:ascii="仿宋_GB2312" w:eastAsia="仿宋_GB2312" w:hint="eastAsia"/>
                <w:sz w:val="18"/>
                <w:szCs w:val="18"/>
              </w:rPr>
              <w:t>上</w:t>
            </w:r>
            <w:r>
              <w:rPr>
                <w:rFonts w:ascii="仿宋_GB2312" w:eastAsia="仿宋_GB2312"/>
                <w:sz w:val="18"/>
                <w:szCs w:val="18"/>
              </w:rPr>
              <w:t>8:00-11:00</w:t>
            </w:r>
            <w:r>
              <w:rPr>
                <w:rFonts w:eastAsia="仿宋_GB2312"/>
                <w:sz w:val="18"/>
                <w:szCs w:val="18"/>
              </w:rPr>
              <w:t>    </w:t>
            </w:r>
            <w:r>
              <w:rPr>
                <w:rFonts w:ascii="仿宋_GB2312" w:eastAsia="仿宋_GB2312" w:hint="eastAsia"/>
                <w:sz w:val="18"/>
                <w:szCs w:val="18"/>
              </w:rPr>
              <w:t>体检</w:t>
            </w:r>
            <w:r>
              <w:rPr>
                <w:rFonts w:eastAsia="仿宋_GB2312"/>
                <w:sz w:val="18"/>
                <w:szCs w:val="18"/>
              </w:rPr>
              <w:t>       </w:t>
            </w:r>
          </w:p>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18"/>
                <w:szCs w:val="18"/>
              </w:rPr>
              <w:t>下午</w:t>
            </w:r>
            <w:r>
              <w:rPr>
                <w:rFonts w:ascii="仿宋_GB2312" w:eastAsia="仿宋_GB2312"/>
                <w:sz w:val="18"/>
                <w:szCs w:val="18"/>
              </w:rPr>
              <w:t>13:30-16:00</w:t>
            </w:r>
            <w:r>
              <w:rPr>
                <w:rFonts w:eastAsia="仿宋_GB2312"/>
                <w:sz w:val="18"/>
                <w:szCs w:val="18"/>
              </w:rPr>
              <w:t>   </w:t>
            </w:r>
            <w:r>
              <w:rPr>
                <w:rFonts w:ascii="仿宋_GB2312" w:eastAsia="仿宋_GB2312" w:hint="eastAsia"/>
                <w:sz w:val="18"/>
                <w:szCs w:val="18"/>
              </w:rPr>
              <w:t>出证</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8"/>
                <w:szCs w:val="28"/>
              </w:rPr>
            </w:pPr>
            <w:r>
              <w:rPr>
                <w:rFonts w:ascii="仿宋_GB2312" w:eastAsia="仿宋_GB2312"/>
                <w:sz w:val="28"/>
                <w:szCs w:val="28"/>
              </w:rPr>
              <w:t>2755277</w:t>
            </w:r>
          </w:p>
        </w:tc>
      </w:tr>
      <w:tr w:rsidR="00664D57">
        <w:trPr>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5</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rPr>
            </w:pPr>
            <w:r>
              <w:rPr>
                <w:rFonts w:ascii="仿宋_GB2312" w:eastAsia="仿宋_GB2312" w:hint="eastAsia"/>
              </w:rPr>
              <w:t>红岗区</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红岗区人民医院</w:t>
            </w:r>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黑龙江省大庆市红岗区</w:t>
            </w:r>
            <w:proofErr w:type="gramStart"/>
            <w:r>
              <w:rPr>
                <w:rFonts w:ascii="仿宋_GB2312" w:eastAsia="仿宋_GB2312" w:hint="eastAsia"/>
              </w:rPr>
              <w:t>萨</w:t>
            </w:r>
            <w:proofErr w:type="gramEnd"/>
            <w:r>
              <w:rPr>
                <w:rFonts w:ascii="仿宋_GB2312" w:eastAsia="仿宋_GB2312" w:hint="eastAsia"/>
              </w:rPr>
              <w:t>大</w:t>
            </w:r>
            <w:proofErr w:type="gramStart"/>
            <w:r>
              <w:rPr>
                <w:rFonts w:ascii="仿宋_GB2312" w:eastAsia="仿宋_GB2312" w:hint="eastAsia"/>
              </w:rPr>
              <w:t>中路</w:t>
            </w:r>
            <w:proofErr w:type="gramEnd"/>
            <w:r>
              <w:rPr>
                <w:rFonts w:ascii="仿宋_GB2312" w:eastAsia="仿宋_GB2312" w:hint="eastAsia"/>
              </w:rPr>
              <w:t>南</w:t>
            </w:r>
            <w:r>
              <w:rPr>
                <w:rFonts w:ascii="仿宋_GB2312" w:eastAsia="仿宋_GB2312"/>
              </w:rPr>
              <w:t>63</w:t>
            </w:r>
            <w:r>
              <w:rPr>
                <w:rFonts w:ascii="仿宋_GB2312" w:eastAsia="仿宋_GB2312" w:hint="eastAsia"/>
              </w:rPr>
              <w:t>号</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周一至周五上午</w:t>
            </w:r>
            <w:r>
              <w:rPr>
                <w:rFonts w:ascii="仿宋_GB2312" w:eastAsia="仿宋_GB2312"/>
                <w:sz w:val="21"/>
                <w:szCs w:val="21"/>
              </w:rPr>
              <w:t xml:space="preserve">8:30-10:30  </w:t>
            </w:r>
            <w:r>
              <w:rPr>
                <w:rFonts w:ascii="仿宋_GB2312" w:eastAsia="仿宋_GB2312" w:hint="eastAsia"/>
                <w:sz w:val="21"/>
                <w:szCs w:val="21"/>
              </w:rPr>
              <w:t>体检</w:t>
            </w:r>
          </w:p>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周一、周三出证</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8"/>
                <w:szCs w:val="28"/>
              </w:rPr>
            </w:pPr>
            <w:r>
              <w:rPr>
                <w:rFonts w:ascii="仿宋_GB2312" w:eastAsia="仿宋_GB2312"/>
                <w:sz w:val="28"/>
                <w:szCs w:val="28"/>
              </w:rPr>
              <w:t>4197238</w:t>
            </w:r>
          </w:p>
        </w:tc>
      </w:tr>
      <w:tr w:rsidR="00664D57">
        <w:trPr>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6</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rPr>
            </w:pPr>
            <w:r>
              <w:rPr>
                <w:rFonts w:ascii="仿宋_GB2312" w:eastAsia="仿宋_GB2312" w:hint="eastAsia"/>
              </w:rPr>
              <w:t>杜蒙县</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杜尔伯特县人民医院</w:t>
            </w:r>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黑龙江省大庆市泰康镇乌尔善路呼格吉勒街兴建巷</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spacing w:line="240" w:lineRule="atLeast"/>
              <w:rPr>
                <w:rFonts w:ascii="仿宋_GB2312" w:eastAsia="仿宋_GB2312"/>
                <w:szCs w:val="21"/>
              </w:rPr>
            </w:pPr>
            <w:r>
              <w:rPr>
                <w:rFonts w:ascii="仿宋_GB2312" w:eastAsia="仿宋_GB2312" w:hint="eastAsia"/>
                <w:szCs w:val="21"/>
              </w:rPr>
              <w:t>周一至周五</w:t>
            </w:r>
            <w:r>
              <w:rPr>
                <w:rFonts w:eastAsia="仿宋_GB2312"/>
                <w:szCs w:val="21"/>
              </w:rPr>
              <w:t>     </w:t>
            </w:r>
            <w:r>
              <w:rPr>
                <w:rFonts w:ascii="仿宋_GB2312" w:eastAsia="仿宋_GB2312"/>
                <w:szCs w:val="21"/>
              </w:rPr>
              <w:t xml:space="preserve">   </w:t>
            </w:r>
          </w:p>
          <w:p w:rsidR="00664D57" w:rsidRDefault="00A02C38">
            <w:pPr>
              <w:spacing w:line="240" w:lineRule="atLeast"/>
              <w:rPr>
                <w:rFonts w:ascii="仿宋_GB2312" w:eastAsia="仿宋_GB2312"/>
                <w:szCs w:val="21"/>
              </w:rPr>
            </w:pPr>
            <w:r>
              <w:rPr>
                <w:rFonts w:ascii="仿宋_GB2312" w:eastAsia="仿宋_GB2312" w:hint="eastAsia"/>
                <w:szCs w:val="21"/>
              </w:rPr>
              <w:t>上午</w:t>
            </w:r>
            <w:r>
              <w:rPr>
                <w:rFonts w:ascii="仿宋_GB2312" w:eastAsia="仿宋_GB2312"/>
                <w:szCs w:val="21"/>
              </w:rPr>
              <w:t>8:00-11:30</w:t>
            </w:r>
            <w:r>
              <w:rPr>
                <w:rFonts w:eastAsia="仿宋_GB2312"/>
                <w:szCs w:val="21"/>
              </w:rPr>
              <w:t>           </w:t>
            </w:r>
            <w:r>
              <w:rPr>
                <w:rFonts w:ascii="仿宋_GB2312" w:eastAsia="仿宋_GB2312"/>
                <w:szCs w:val="21"/>
              </w:rPr>
              <w:t xml:space="preserve"> </w:t>
            </w:r>
          </w:p>
          <w:p w:rsidR="00664D57" w:rsidRDefault="00A02C38">
            <w:pPr>
              <w:spacing w:line="240" w:lineRule="atLeast"/>
              <w:rPr>
                <w:rFonts w:ascii="仿宋_GB2312" w:eastAsia="仿宋_GB2312"/>
                <w:szCs w:val="21"/>
              </w:rPr>
            </w:pPr>
            <w:r>
              <w:rPr>
                <w:rFonts w:ascii="仿宋_GB2312" w:eastAsia="仿宋_GB2312" w:hint="eastAsia"/>
                <w:szCs w:val="21"/>
              </w:rPr>
              <w:t>下午</w:t>
            </w:r>
            <w:r>
              <w:rPr>
                <w:rFonts w:ascii="仿宋_GB2312" w:eastAsia="仿宋_GB2312"/>
                <w:szCs w:val="21"/>
              </w:rPr>
              <w:t>13:30-16:30</w:t>
            </w:r>
          </w:p>
          <w:p w:rsidR="00664D57" w:rsidRDefault="00A02C38">
            <w:pPr>
              <w:spacing w:line="240" w:lineRule="atLeast"/>
              <w:rPr>
                <w:rFonts w:ascii="仿宋_GB2312" w:eastAsia="仿宋_GB2312"/>
                <w:szCs w:val="21"/>
              </w:rPr>
            </w:pPr>
            <w:r>
              <w:rPr>
                <w:rFonts w:ascii="仿宋_GB2312" w:eastAsia="仿宋_GB2312" w:hint="eastAsia"/>
                <w:szCs w:val="21"/>
              </w:rPr>
              <w:t>周六上午</w:t>
            </w:r>
            <w:r>
              <w:rPr>
                <w:rFonts w:ascii="仿宋_GB2312" w:eastAsia="仿宋_GB2312"/>
                <w:szCs w:val="21"/>
              </w:rPr>
              <w:t>8:00-11:30</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8"/>
                <w:szCs w:val="28"/>
              </w:rPr>
            </w:pPr>
            <w:r>
              <w:rPr>
                <w:rFonts w:ascii="仿宋_GB2312" w:eastAsia="仿宋_GB2312"/>
                <w:sz w:val="28"/>
                <w:szCs w:val="28"/>
              </w:rPr>
              <w:t>3407387</w:t>
            </w:r>
          </w:p>
        </w:tc>
      </w:tr>
      <w:tr w:rsidR="00664D57">
        <w:trPr>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7</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rPr>
            </w:pPr>
            <w:r>
              <w:rPr>
                <w:rFonts w:ascii="仿宋_GB2312" w:eastAsia="仿宋_GB2312" w:hint="eastAsia"/>
              </w:rPr>
              <w:t>林甸县</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林甸县医院</w:t>
            </w:r>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rPr>
            </w:pPr>
            <w:r>
              <w:rPr>
                <w:rFonts w:ascii="仿宋_GB2312" w:eastAsia="仿宋_GB2312" w:hint="eastAsia"/>
              </w:rPr>
              <w:t>黑龙江省大庆市林甸县林甸镇</w:t>
            </w:r>
            <w:proofErr w:type="gramStart"/>
            <w:r>
              <w:rPr>
                <w:rFonts w:ascii="仿宋_GB2312" w:eastAsia="仿宋_GB2312" w:hint="eastAsia"/>
              </w:rPr>
              <w:t>南城路</w:t>
            </w:r>
            <w:proofErr w:type="gramEnd"/>
            <w:r>
              <w:rPr>
                <w:rFonts w:ascii="仿宋_GB2312" w:eastAsia="仿宋_GB2312" w:hint="eastAsia"/>
              </w:rPr>
              <w:t>与大祁街交叉口</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周一至周五</w:t>
            </w:r>
            <w:r>
              <w:rPr>
                <w:rFonts w:eastAsia="仿宋_GB2312"/>
                <w:sz w:val="21"/>
                <w:szCs w:val="21"/>
              </w:rPr>
              <w:t>     </w:t>
            </w:r>
          </w:p>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上午</w:t>
            </w:r>
            <w:r>
              <w:rPr>
                <w:rFonts w:ascii="仿宋_GB2312" w:eastAsia="仿宋_GB2312"/>
                <w:sz w:val="21"/>
                <w:szCs w:val="21"/>
              </w:rPr>
              <w:t>8:00-9:30</w:t>
            </w:r>
            <w:r>
              <w:rPr>
                <w:rFonts w:eastAsia="仿宋_GB2312"/>
                <w:sz w:val="21"/>
                <w:szCs w:val="21"/>
              </w:rPr>
              <w:t>   </w:t>
            </w:r>
            <w:r>
              <w:rPr>
                <w:rFonts w:ascii="仿宋_GB2312" w:eastAsia="仿宋_GB2312" w:hint="eastAsia"/>
                <w:sz w:val="21"/>
                <w:szCs w:val="21"/>
              </w:rPr>
              <w:t>（备注：</w:t>
            </w:r>
            <w:r>
              <w:rPr>
                <w:rFonts w:ascii="仿宋_GB2312" w:eastAsia="仿宋_GB2312"/>
                <w:sz w:val="21"/>
                <w:szCs w:val="21"/>
              </w:rPr>
              <w:t>9</w:t>
            </w:r>
            <w:r>
              <w:rPr>
                <w:rFonts w:ascii="仿宋_GB2312" w:eastAsia="仿宋_GB2312" w:hint="eastAsia"/>
                <w:sz w:val="21"/>
                <w:szCs w:val="21"/>
              </w:rPr>
              <w:t>：</w:t>
            </w:r>
            <w:r>
              <w:rPr>
                <w:rFonts w:ascii="仿宋_GB2312" w:eastAsia="仿宋_GB2312"/>
                <w:sz w:val="21"/>
                <w:szCs w:val="21"/>
              </w:rPr>
              <w:t>30</w:t>
            </w:r>
            <w:r>
              <w:rPr>
                <w:rFonts w:ascii="仿宋_GB2312" w:eastAsia="仿宋_GB2312" w:hint="eastAsia"/>
                <w:sz w:val="21"/>
                <w:szCs w:val="21"/>
              </w:rPr>
              <w:t>分后化验室化验不过来，如大批量办理提前预约办理时间）</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8"/>
                <w:szCs w:val="28"/>
              </w:rPr>
            </w:pPr>
            <w:r>
              <w:rPr>
                <w:rFonts w:ascii="仿宋_GB2312" w:eastAsia="仿宋_GB2312"/>
                <w:sz w:val="28"/>
                <w:szCs w:val="28"/>
              </w:rPr>
              <w:t>3320679</w:t>
            </w:r>
          </w:p>
          <w:p w:rsidR="00664D57" w:rsidRDefault="00664D57">
            <w:pPr>
              <w:pStyle w:val="a9"/>
              <w:widowControl/>
              <w:spacing w:beforeAutospacing="0" w:afterAutospacing="0" w:line="240" w:lineRule="atLeast"/>
              <w:jc w:val="center"/>
              <w:rPr>
                <w:rFonts w:ascii="仿宋_GB2312" w:eastAsia="仿宋_GB2312"/>
                <w:sz w:val="28"/>
                <w:szCs w:val="28"/>
              </w:rPr>
            </w:pPr>
          </w:p>
        </w:tc>
      </w:tr>
      <w:tr w:rsidR="00664D57">
        <w:trPr>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8</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rPr>
            </w:pPr>
            <w:r>
              <w:rPr>
                <w:rFonts w:ascii="仿宋_GB2312" w:eastAsia="仿宋_GB2312" w:hint="eastAsia"/>
              </w:rPr>
              <w:t>肇源县</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肇源县妇幼保健计划生育服务中心</w:t>
            </w:r>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1"/>
                <w:szCs w:val="21"/>
              </w:rPr>
            </w:pPr>
            <w:r>
              <w:rPr>
                <w:rFonts w:ascii="仿宋_GB2312" w:eastAsia="仿宋_GB2312" w:hint="eastAsia"/>
                <w:sz w:val="21"/>
                <w:szCs w:val="21"/>
              </w:rPr>
              <w:t>黑龙江省肇源县郭尔罗斯大街</w:t>
            </w:r>
            <w:r>
              <w:rPr>
                <w:rFonts w:ascii="仿宋_GB2312" w:eastAsia="仿宋_GB2312"/>
                <w:sz w:val="21"/>
                <w:szCs w:val="21"/>
              </w:rPr>
              <w:t>257</w:t>
            </w:r>
            <w:r>
              <w:rPr>
                <w:rFonts w:ascii="仿宋_GB2312" w:eastAsia="仿宋_GB2312" w:hint="eastAsia"/>
                <w:sz w:val="21"/>
                <w:szCs w:val="21"/>
              </w:rPr>
              <w:t>号</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周一至周五</w:t>
            </w:r>
          </w:p>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上午</w:t>
            </w:r>
            <w:r>
              <w:rPr>
                <w:rFonts w:ascii="仿宋_GB2312" w:eastAsia="仿宋_GB2312"/>
                <w:sz w:val="21"/>
                <w:szCs w:val="21"/>
              </w:rPr>
              <w:t>8:00-11:30</w:t>
            </w:r>
            <w:r>
              <w:rPr>
                <w:rFonts w:eastAsia="仿宋_GB2312"/>
                <w:sz w:val="21"/>
                <w:szCs w:val="21"/>
              </w:rPr>
              <w:t>   </w:t>
            </w:r>
            <w:r>
              <w:rPr>
                <w:rFonts w:ascii="仿宋_GB2312" w:eastAsia="仿宋_GB2312"/>
                <w:sz w:val="21"/>
                <w:szCs w:val="21"/>
              </w:rPr>
              <w:t xml:space="preserve">  </w:t>
            </w:r>
          </w:p>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下午</w:t>
            </w:r>
            <w:r>
              <w:rPr>
                <w:rFonts w:ascii="仿宋_GB2312" w:eastAsia="仿宋_GB2312"/>
                <w:sz w:val="21"/>
                <w:szCs w:val="21"/>
              </w:rPr>
              <w:t>14:00-16:00</w:t>
            </w:r>
            <w:r>
              <w:rPr>
                <w:rFonts w:eastAsia="仿宋_GB2312"/>
                <w:sz w:val="21"/>
                <w:szCs w:val="21"/>
              </w:rPr>
              <w:t>   </w:t>
            </w: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8"/>
                <w:szCs w:val="28"/>
              </w:rPr>
            </w:pPr>
            <w:r>
              <w:rPr>
                <w:rFonts w:ascii="仿宋_GB2312" w:eastAsia="仿宋_GB2312"/>
                <w:sz w:val="28"/>
                <w:szCs w:val="28"/>
              </w:rPr>
              <w:t>8232977</w:t>
            </w:r>
          </w:p>
        </w:tc>
      </w:tr>
      <w:tr w:rsidR="00664D57">
        <w:trPr>
          <w:tblCellSpacing w:w="0" w:type="dxa"/>
        </w:trPr>
        <w:tc>
          <w:tcPr>
            <w:tcW w:w="5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600" w:lineRule="exact"/>
              <w:jc w:val="center"/>
              <w:rPr>
                <w:rFonts w:ascii="仿宋_GB2312" w:eastAsia="仿宋_GB2312"/>
              </w:rPr>
            </w:pPr>
            <w:r>
              <w:rPr>
                <w:rFonts w:ascii="仿宋_GB2312" w:eastAsia="仿宋_GB2312"/>
              </w:rPr>
              <w:t>9</w:t>
            </w:r>
          </w:p>
        </w:tc>
        <w:tc>
          <w:tcPr>
            <w:tcW w:w="109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1"/>
                <w:szCs w:val="21"/>
              </w:rPr>
            </w:pPr>
            <w:proofErr w:type="gramStart"/>
            <w:r>
              <w:rPr>
                <w:rFonts w:ascii="仿宋_GB2312" w:eastAsia="仿宋_GB2312" w:hint="eastAsia"/>
                <w:sz w:val="21"/>
                <w:szCs w:val="21"/>
              </w:rPr>
              <w:t>肇</w:t>
            </w:r>
            <w:proofErr w:type="gramEnd"/>
            <w:r>
              <w:rPr>
                <w:rFonts w:ascii="仿宋_GB2312" w:eastAsia="仿宋_GB2312" w:hint="eastAsia"/>
                <w:sz w:val="21"/>
                <w:szCs w:val="21"/>
              </w:rPr>
              <w:t>州县</w:t>
            </w:r>
          </w:p>
        </w:tc>
        <w:tc>
          <w:tcPr>
            <w:tcW w:w="234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sz w:val="21"/>
                <w:szCs w:val="21"/>
              </w:rPr>
            </w:pPr>
            <w:proofErr w:type="gramStart"/>
            <w:r>
              <w:rPr>
                <w:rFonts w:ascii="仿宋_GB2312" w:eastAsia="仿宋_GB2312" w:hint="eastAsia"/>
                <w:sz w:val="21"/>
                <w:szCs w:val="21"/>
              </w:rPr>
              <w:t>肇</w:t>
            </w:r>
            <w:proofErr w:type="gramEnd"/>
            <w:r>
              <w:rPr>
                <w:rFonts w:ascii="仿宋_GB2312" w:eastAsia="仿宋_GB2312" w:hint="eastAsia"/>
                <w:sz w:val="21"/>
                <w:szCs w:val="21"/>
              </w:rPr>
              <w:t>州县人民医院</w:t>
            </w:r>
          </w:p>
        </w:tc>
        <w:tc>
          <w:tcPr>
            <w:tcW w:w="1785"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both"/>
              <w:rPr>
                <w:rFonts w:ascii="仿宋_GB2312" w:eastAsia="仿宋_GB2312"/>
                <w:sz w:val="21"/>
                <w:szCs w:val="21"/>
              </w:rPr>
            </w:pPr>
            <w:r>
              <w:rPr>
                <w:rFonts w:ascii="仿宋_GB2312" w:eastAsia="仿宋_GB2312" w:hint="eastAsia"/>
                <w:sz w:val="21"/>
                <w:szCs w:val="21"/>
              </w:rPr>
              <w:t>黑龙江省</w:t>
            </w:r>
            <w:proofErr w:type="gramStart"/>
            <w:r>
              <w:rPr>
                <w:rFonts w:ascii="仿宋_GB2312" w:eastAsia="仿宋_GB2312" w:hint="eastAsia"/>
                <w:sz w:val="21"/>
                <w:szCs w:val="21"/>
              </w:rPr>
              <w:t>大庆市肇州县</w:t>
            </w:r>
            <w:proofErr w:type="gramEnd"/>
            <w:r>
              <w:rPr>
                <w:rFonts w:ascii="仿宋_GB2312" w:eastAsia="仿宋_GB2312" w:hint="eastAsia"/>
                <w:sz w:val="21"/>
                <w:szCs w:val="21"/>
              </w:rPr>
              <w:t>肇州镇</w:t>
            </w:r>
            <w:proofErr w:type="gramStart"/>
            <w:r>
              <w:rPr>
                <w:rFonts w:ascii="仿宋_GB2312" w:eastAsia="仿宋_GB2312" w:hint="eastAsia"/>
                <w:sz w:val="21"/>
                <w:szCs w:val="21"/>
              </w:rPr>
              <w:t>油田</w:t>
            </w:r>
            <w:proofErr w:type="gramEnd"/>
            <w:r>
              <w:rPr>
                <w:rFonts w:ascii="仿宋_GB2312" w:eastAsia="仿宋_GB2312" w:hint="eastAsia"/>
                <w:sz w:val="21"/>
                <w:szCs w:val="21"/>
              </w:rPr>
              <w:t>北路路西</w:t>
            </w:r>
          </w:p>
        </w:tc>
        <w:tc>
          <w:tcPr>
            <w:tcW w:w="216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18"/>
                <w:szCs w:val="18"/>
              </w:rPr>
            </w:pPr>
            <w:r>
              <w:rPr>
                <w:rFonts w:ascii="仿宋_GB2312" w:eastAsia="仿宋_GB2312" w:hint="eastAsia"/>
                <w:sz w:val="18"/>
                <w:szCs w:val="18"/>
              </w:rPr>
              <w:t>周一至周五（节假日除外）</w:t>
            </w:r>
            <w:r>
              <w:rPr>
                <w:rFonts w:eastAsia="仿宋_GB2312"/>
                <w:sz w:val="18"/>
                <w:szCs w:val="18"/>
              </w:rPr>
              <w:t>  </w:t>
            </w:r>
          </w:p>
          <w:p w:rsidR="00664D57" w:rsidRDefault="00A02C38">
            <w:pPr>
              <w:pStyle w:val="a9"/>
              <w:widowControl/>
              <w:spacing w:beforeAutospacing="0" w:afterAutospacing="0" w:line="240" w:lineRule="atLeast"/>
              <w:ind w:left="810" w:hangingChars="450" w:hanging="810"/>
              <w:rPr>
                <w:rFonts w:ascii="仿宋_GB2312" w:eastAsia="仿宋_GB2312"/>
                <w:sz w:val="18"/>
                <w:szCs w:val="18"/>
              </w:rPr>
            </w:pPr>
            <w:r>
              <w:rPr>
                <w:rFonts w:ascii="仿宋_GB2312" w:eastAsia="仿宋_GB2312" w:hint="eastAsia"/>
                <w:sz w:val="18"/>
                <w:szCs w:val="18"/>
              </w:rPr>
              <w:t>上</w:t>
            </w:r>
            <w:r>
              <w:rPr>
                <w:rFonts w:ascii="仿宋_GB2312" w:eastAsia="仿宋_GB2312"/>
                <w:sz w:val="18"/>
                <w:szCs w:val="18"/>
              </w:rPr>
              <w:t>8:00-11:00</w:t>
            </w:r>
            <w:r>
              <w:rPr>
                <w:rFonts w:eastAsia="仿宋_GB2312"/>
                <w:sz w:val="18"/>
                <w:szCs w:val="18"/>
              </w:rPr>
              <w:t>    </w:t>
            </w:r>
            <w:r>
              <w:rPr>
                <w:rFonts w:ascii="仿宋_GB2312" w:eastAsia="仿宋_GB2312" w:hint="eastAsia"/>
                <w:sz w:val="18"/>
                <w:szCs w:val="18"/>
              </w:rPr>
              <w:t>体检</w:t>
            </w:r>
            <w:r>
              <w:rPr>
                <w:rFonts w:eastAsia="仿宋_GB2312"/>
                <w:sz w:val="18"/>
                <w:szCs w:val="18"/>
              </w:rPr>
              <w:t>       </w:t>
            </w:r>
          </w:p>
          <w:p w:rsidR="00664D57" w:rsidRDefault="00664D57">
            <w:pPr>
              <w:spacing w:line="240" w:lineRule="atLeast"/>
              <w:ind w:left="105" w:hangingChars="50" w:hanging="105"/>
              <w:jc w:val="left"/>
              <w:rPr>
                <w:rFonts w:ascii="仿宋_GB2312" w:eastAsia="仿宋_GB2312"/>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64D57" w:rsidRDefault="00A02C38">
            <w:pPr>
              <w:pStyle w:val="a9"/>
              <w:widowControl/>
              <w:spacing w:beforeAutospacing="0" w:afterAutospacing="0" w:line="240" w:lineRule="atLeast"/>
              <w:jc w:val="center"/>
              <w:rPr>
                <w:rFonts w:ascii="仿宋_GB2312" w:eastAsia="仿宋_GB2312"/>
                <w:sz w:val="21"/>
                <w:szCs w:val="21"/>
              </w:rPr>
            </w:pPr>
            <w:r>
              <w:rPr>
                <w:rFonts w:ascii="仿宋_GB2312" w:eastAsia="仿宋_GB2312"/>
                <w:sz w:val="21"/>
                <w:szCs w:val="21"/>
              </w:rPr>
              <w:t>8545021</w:t>
            </w:r>
            <w:r>
              <w:rPr>
                <w:rFonts w:ascii="仿宋_GB2312" w:eastAsia="仿宋_GB2312"/>
                <w:sz w:val="21"/>
                <w:szCs w:val="21"/>
              </w:rPr>
              <w:t>—</w:t>
            </w:r>
            <w:r>
              <w:rPr>
                <w:rFonts w:ascii="仿宋_GB2312" w:eastAsia="仿宋_GB2312"/>
                <w:sz w:val="21"/>
                <w:szCs w:val="21"/>
              </w:rPr>
              <w:t>62111</w:t>
            </w:r>
          </w:p>
        </w:tc>
      </w:tr>
    </w:tbl>
    <w:p w:rsidR="00664D57" w:rsidRDefault="00664D57">
      <w:pPr>
        <w:adjustRightInd w:val="0"/>
        <w:snapToGrid w:val="0"/>
        <w:spacing w:line="360" w:lineRule="auto"/>
        <w:rPr>
          <w:rFonts w:ascii="黑体" w:eastAsia="黑体"/>
          <w:sz w:val="28"/>
          <w:szCs w:val="28"/>
        </w:rPr>
      </w:pPr>
    </w:p>
    <w:p w:rsidR="00664D57" w:rsidRDefault="00664D57">
      <w:pPr>
        <w:spacing w:line="600" w:lineRule="exact"/>
        <w:ind w:firstLineChars="200" w:firstLine="560"/>
        <w:rPr>
          <w:rFonts w:ascii="黑体" w:eastAsia="黑体" w:hAnsi="黑体" w:cs="黑体"/>
          <w:sz w:val="28"/>
          <w:szCs w:val="28"/>
        </w:rPr>
      </w:pPr>
    </w:p>
    <w:p w:rsidR="00F7199A" w:rsidRDefault="00A02C38">
      <w:pPr>
        <w:pStyle w:val="a9"/>
        <w:widowControl/>
        <w:spacing w:beforeAutospacing="0" w:afterAutospacing="0" w:line="480" w:lineRule="exact"/>
        <w:rPr>
          <w:rFonts w:ascii="仿宋" w:eastAsia="仿宋" w:hAnsi="仿宋" w:cs="仿宋"/>
          <w:color w:val="333333"/>
          <w:sz w:val="32"/>
          <w:szCs w:val="32"/>
          <w:shd w:val="clear" w:color="auto" w:fill="FFFFFF"/>
        </w:rPr>
      </w:pPr>
      <w:bookmarkStart w:id="0" w:name="_GoBack"/>
      <w:bookmarkEnd w:id="0"/>
      <w:r>
        <w:rPr>
          <w:rFonts w:ascii="仿宋" w:eastAsia="仿宋" w:hAnsi="仿宋" w:cs="仿宋" w:hint="eastAsia"/>
          <w:color w:val="333333"/>
          <w:sz w:val="32"/>
          <w:szCs w:val="32"/>
          <w:shd w:val="clear" w:color="auto" w:fill="FFFFFF"/>
        </w:rPr>
        <w:t xml:space="preserve">  </w:t>
      </w:r>
    </w:p>
    <w:p w:rsidR="00664D57" w:rsidRDefault="00664D57">
      <w:pPr>
        <w:spacing w:line="480" w:lineRule="exact"/>
        <w:ind w:firstLineChars="200" w:firstLine="640"/>
        <w:rPr>
          <w:rFonts w:ascii="宋体" w:hAnsi="宋体" w:cs="宋体"/>
          <w:sz w:val="32"/>
          <w:szCs w:val="32"/>
        </w:rPr>
        <w:sectPr w:rsidR="00664D57">
          <w:footerReference w:type="default" r:id="rId7"/>
          <w:pgSz w:w="11906" w:h="16838"/>
          <w:pgMar w:top="1440" w:right="1701" w:bottom="1440" w:left="1701" w:header="851" w:footer="1361" w:gutter="0"/>
          <w:cols w:space="425"/>
          <w:docGrid w:linePitch="312"/>
        </w:sectPr>
      </w:pPr>
    </w:p>
    <w:p w:rsidR="00664D57" w:rsidRDefault="00A02C38">
      <w:pPr>
        <w:pStyle w:val="a3"/>
        <w:spacing w:after="0" w:line="360" w:lineRule="auto"/>
        <w:ind w:leftChars="0" w:left="0"/>
        <w:jc w:val="center"/>
        <w:rPr>
          <w:rFonts w:ascii="宋体" w:eastAsia="宋体" w:hAnsi="宋体"/>
          <w:b/>
          <w:szCs w:val="32"/>
        </w:rPr>
      </w:pPr>
      <w:r>
        <w:rPr>
          <w:rFonts w:ascii="宋体" w:eastAsia="宋体" w:hAnsi="宋体" w:hint="eastAsia"/>
          <w:b/>
          <w:szCs w:val="32"/>
        </w:rPr>
        <w:lastRenderedPageBreak/>
        <w:t>从业人员预防性健康检查项目</w:t>
      </w:r>
    </w:p>
    <w:tbl>
      <w:tblPr>
        <w:tblStyle w:val="ad"/>
        <w:tblW w:w="14868" w:type="dxa"/>
        <w:tblLayout w:type="fixed"/>
        <w:tblLook w:val="04A0" w:firstRow="1" w:lastRow="0" w:firstColumn="1" w:lastColumn="0" w:noHBand="0" w:noVBand="1"/>
      </w:tblPr>
      <w:tblGrid>
        <w:gridCol w:w="499"/>
        <w:gridCol w:w="1640"/>
        <w:gridCol w:w="4945"/>
        <w:gridCol w:w="764"/>
        <w:gridCol w:w="4718"/>
        <w:gridCol w:w="2302"/>
      </w:tblGrid>
      <w:tr w:rsidR="00664D57">
        <w:tc>
          <w:tcPr>
            <w:tcW w:w="499" w:type="dxa"/>
            <w:vAlign w:val="center"/>
          </w:tcPr>
          <w:p w:rsidR="00664D57" w:rsidRDefault="00A02C38">
            <w:pPr>
              <w:pStyle w:val="a3"/>
              <w:spacing w:after="0" w:line="240" w:lineRule="exact"/>
              <w:ind w:leftChars="0" w:left="0"/>
              <w:jc w:val="center"/>
              <w:rPr>
                <w:rFonts w:ascii="仿宋_GB2312" w:eastAsia="仿宋_GB2312" w:hAnsi="宋体"/>
                <w:sz w:val="21"/>
                <w:szCs w:val="21"/>
              </w:rPr>
            </w:pPr>
            <w:r>
              <w:rPr>
                <w:rFonts w:ascii="仿宋_GB2312" w:eastAsia="仿宋_GB2312" w:hAnsi="宋体" w:hint="eastAsia"/>
                <w:sz w:val="21"/>
                <w:szCs w:val="21"/>
              </w:rPr>
              <w:t>类别</w:t>
            </w:r>
          </w:p>
        </w:tc>
        <w:tc>
          <w:tcPr>
            <w:tcW w:w="1640" w:type="dxa"/>
            <w:vAlign w:val="center"/>
          </w:tcPr>
          <w:p w:rsidR="00664D57" w:rsidRDefault="00A02C38">
            <w:pPr>
              <w:pStyle w:val="a3"/>
              <w:spacing w:after="0" w:line="240" w:lineRule="exact"/>
              <w:ind w:leftChars="0" w:left="0"/>
              <w:jc w:val="center"/>
              <w:rPr>
                <w:rFonts w:ascii="仿宋_GB2312" w:eastAsia="仿宋_GB2312" w:hAnsi="宋体"/>
                <w:sz w:val="21"/>
                <w:szCs w:val="21"/>
              </w:rPr>
            </w:pPr>
            <w:r>
              <w:rPr>
                <w:rFonts w:ascii="仿宋_GB2312" w:eastAsia="仿宋_GB2312" w:hAnsi="宋体" w:hint="eastAsia"/>
                <w:sz w:val="21"/>
                <w:szCs w:val="21"/>
              </w:rPr>
              <w:t>从事职业</w:t>
            </w:r>
          </w:p>
        </w:tc>
        <w:tc>
          <w:tcPr>
            <w:tcW w:w="4945" w:type="dxa"/>
            <w:vAlign w:val="center"/>
          </w:tcPr>
          <w:p w:rsidR="00664D57" w:rsidRDefault="00A02C38">
            <w:pPr>
              <w:pStyle w:val="a3"/>
              <w:spacing w:after="0" w:line="240" w:lineRule="exact"/>
              <w:ind w:leftChars="0" w:left="0" w:firstLineChars="150" w:firstLine="315"/>
              <w:jc w:val="center"/>
              <w:rPr>
                <w:rFonts w:ascii="仿宋_GB2312" w:eastAsia="仿宋_GB2312" w:hAnsi="宋体"/>
                <w:sz w:val="21"/>
                <w:szCs w:val="21"/>
              </w:rPr>
            </w:pPr>
            <w:r>
              <w:rPr>
                <w:rFonts w:ascii="仿宋_GB2312" w:eastAsia="仿宋_GB2312" w:hAnsi="宋体" w:hint="eastAsia"/>
                <w:sz w:val="21"/>
                <w:szCs w:val="21"/>
              </w:rPr>
              <w:t>检查项目</w:t>
            </w:r>
          </w:p>
        </w:tc>
        <w:tc>
          <w:tcPr>
            <w:tcW w:w="764" w:type="dxa"/>
            <w:vAlign w:val="center"/>
          </w:tcPr>
          <w:p w:rsidR="00664D57" w:rsidRDefault="00A02C38">
            <w:pPr>
              <w:pStyle w:val="a3"/>
              <w:spacing w:after="0" w:line="240" w:lineRule="exact"/>
              <w:ind w:leftChars="0" w:left="0"/>
              <w:jc w:val="center"/>
              <w:rPr>
                <w:rFonts w:ascii="仿宋_GB2312" w:eastAsia="仿宋_GB2312" w:hAnsi="宋体"/>
                <w:spacing w:val="-20"/>
                <w:sz w:val="21"/>
                <w:szCs w:val="21"/>
              </w:rPr>
            </w:pPr>
            <w:r>
              <w:rPr>
                <w:rFonts w:ascii="仿宋_GB2312" w:eastAsia="仿宋_GB2312" w:hAnsi="宋体" w:hint="eastAsia"/>
                <w:spacing w:val="-20"/>
                <w:sz w:val="21"/>
                <w:szCs w:val="21"/>
              </w:rPr>
              <w:t>体检间隔时间</w:t>
            </w:r>
          </w:p>
        </w:tc>
        <w:tc>
          <w:tcPr>
            <w:tcW w:w="4718" w:type="dxa"/>
            <w:vAlign w:val="center"/>
          </w:tcPr>
          <w:p w:rsidR="00664D57" w:rsidRDefault="00A02C38">
            <w:pPr>
              <w:adjustRightInd w:val="0"/>
              <w:snapToGrid w:val="0"/>
              <w:spacing w:line="240" w:lineRule="exact"/>
              <w:ind w:rightChars="12" w:right="25"/>
              <w:jc w:val="center"/>
              <w:rPr>
                <w:rFonts w:ascii="仿宋_GB2312" w:eastAsia="仿宋_GB2312" w:hAnsi="宋体"/>
                <w:szCs w:val="21"/>
              </w:rPr>
            </w:pPr>
            <w:r>
              <w:rPr>
                <w:rFonts w:ascii="仿宋_GB2312" w:eastAsia="仿宋_GB2312" w:hAnsi="宋体" w:hint="eastAsia"/>
                <w:szCs w:val="21"/>
              </w:rPr>
              <w:t>职业禁忌症</w:t>
            </w:r>
          </w:p>
        </w:tc>
        <w:tc>
          <w:tcPr>
            <w:tcW w:w="2302" w:type="dxa"/>
            <w:vAlign w:val="center"/>
          </w:tcPr>
          <w:p w:rsidR="00664D57" w:rsidRDefault="00A02C38">
            <w:pPr>
              <w:pStyle w:val="a3"/>
              <w:spacing w:after="0" w:line="240" w:lineRule="exact"/>
              <w:ind w:leftChars="0" w:left="0" w:firstLineChars="100" w:firstLine="210"/>
              <w:jc w:val="center"/>
              <w:rPr>
                <w:rFonts w:ascii="仿宋_GB2312" w:eastAsia="仿宋_GB2312" w:hAnsi="宋体"/>
                <w:sz w:val="21"/>
                <w:szCs w:val="21"/>
              </w:rPr>
            </w:pPr>
            <w:r>
              <w:rPr>
                <w:rFonts w:ascii="仿宋_GB2312" w:eastAsia="仿宋_GB2312" w:hAnsi="宋体" w:hint="eastAsia"/>
                <w:sz w:val="21"/>
                <w:szCs w:val="21"/>
              </w:rPr>
              <w:t>依据</w:t>
            </w:r>
          </w:p>
        </w:tc>
      </w:tr>
      <w:tr w:rsidR="00664D57">
        <w:trPr>
          <w:trHeight w:val="2342"/>
        </w:trPr>
        <w:tc>
          <w:tcPr>
            <w:tcW w:w="499" w:type="dxa"/>
            <w:vAlign w:val="center"/>
          </w:tcPr>
          <w:p w:rsidR="00664D57" w:rsidRDefault="00A02C38">
            <w:pPr>
              <w:pStyle w:val="a3"/>
              <w:spacing w:after="0" w:line="240" w:lineRule="exact"/>
              <w:ind w:leftChars="0" w:left="0"/>
              <w:jc w:val="center"/>
              <w:rPr>
                <w:rFonts w:ascii="仿宋_GB2312" w:eastAsia="仿宋_GB2312"/>
                <w:color w:val="FF0000"/>
                <w:sz w:val="21"/>
                <w:szCs w:val="21"/>
              </w:rPr>
            </w:pPr>
            <w:r>
              <w:rPr>
                <w:rFonts w:ascii="仿宋_GB2312" w:eastAsia="仿宋_GB2312" w:hAnsi="宋体" w:cs="宋体" w:hint="eastAsia"/>
                <w:spacing w:val="8"/>
                <w:kern w:val="0"/>
                <w:sz w:val="21"/>
                <w:szCs w:val="21"/>
              </w:rPr>
              <w:t>A类</w:t>
            </w:r>
          </w:p>
        </w:tc>
        <w:tc>
          <w:tcPr>
            <w:tcW w:w="1640" w:type="dxa"/>
            <w:vAlign w:val="center"/>
          </w:tcPr>
          <w:p w:rsidR="00664D57" w:rsidRDefault="00A02C38">
            <w:pPr>
              <w:pStyle w:val="a3"/>
              <w:spacing w:after="0" w:line="240" w:lineRule="exact"/>
              <w:ind w:leftChars="0" w:left="0"/>
              <w:jc w:val="center"/>
              <w:rPr>
                <w:rFonts w:ascii="仿宋_GB2312" w:eastAsia="仿宋_GB2312"/>
                <w:color w:val="FF0000"/>
                <w:sz w:val="21"/>
                <w:szCs w:val="21"/>
              </w:rPr>
            </w:pPr>
            <w:r>
              <w:rPr>
                <w:rFonts w:ascii="仿宋_GB2312" w:eastAsia="仿宋_GB2312" w:hAnsi="宋体" w:cs="宋体" w:hint="eastAsia"/>
                <w:spacing w:val="8"/>
                <w:kern w:val="0"/>
                <w:sz w:val="21"/>
                <w:szCs w:val="21"/>
              </w:rPr>
              <w:t>宾馆、旅店、饭店、歌厅、舞厅、洗浴中心、夜总会</w:t>
            </w:r>
            <w:r>
              <w:rPr>
                <w:rFonts w:ascii="仿宋_GB2312" w:eastAsia="仿宋_GB2312" w:hint="eastAsia"/>
                <w:sz w:val="21"/>
                <w:szCs w:val="21"/>
              </w:rPr>
              <w:t>直接为顾客服务的</w:t>
            </w:r>
            <w:r>
              <w:rPr>
                <w:rFonts w:ascii="仿宋_GB2312" w:eastAsia="仿宋_GB2312" w:hAnsi="宋体" w:cs="宋体" w:hint="eastAsia"/>
                <w:spacing w:val="8"/>
                <w:kern w:val="0"/>
                <w:sz w:val="21"/>
                <w:szCs w:val="21"/>
              </w:rPr>
              <w:t>从业人员</w:t>
            </w:r>
          </w:p>
        </w:tc>
        <w:tc>
          <w:tcPr>
            <w:tcW w:w="4945"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1、甲型病毒性肝炎、戊型病毒性肝炎（甲型肝炎IgM抗体、戊型肝炎IgM抗体、肝功能）；2、痢疾（</w:t>
            </w:r>
            <w:proofErr w:type="gramStart"/>
            <w:r>
              <w:rPr>
                <w:rFonts w:ascii="仿宋_GB2312" w:eastAsia="仿宋_GB2312" w:hint="eastAsia"/>
                <w:sz w:val="21"/>
                <w:szCs w:val="21"/>
              </w:rPr>
              <w:t>志贺菌培养</w:t>
            </w:r>
            <w:proofErr w:type="gramEnd"/>
            <w:r>
              <w:rPr>
                <w:rFonts w:ascii="仿宋_GB2312" w:eastAsia="仿宋_GB2312" w:hint="eastAsia"/>
                <w:sz w:val="21"/>
                <w:szCs w:val="21"/>
              </w:rPr>
              <w:t>及鉴定）；3、伤寒（伤寒沙门氏菌培养及鉴定）；4、活动型肺结核（X光透视）；5、皮肤病；6、梅毒螺旋体特异抗体测定。</w:t>
            </w:r>
          </w:p>
        </w:tc>
        <w:tc>
          <w:tcPr>
            <w:tcW w:w="764" w:type="dxa"/>
            <w:vAlign w:val="center"/>
          </w:tcPr>
          <w:p w:rsidR="00664D57" w:rsidRDefault="00A02C38">
            <w:pPr>
              <w:pStyle w:val="a3"/>
              <w:spacing w:after="0" w:line="240" w:lineRule="exact"/>
              <w:ind w:leftChars="0" w:left="0"/>
              <w:jc w:val="center"/>
              <w:rPr>
                <w:rFonts w:ascii="仿宋_GB2312" w:eastAsia="仿宋_GB2312"/>
                <w:sz w:val="21"/>
                <w:szCs w:val="21"/>
              </w:rPr>
            </w:pPr>
            <w:r>
              <w:rPr>
                <w:rFonts w:ascii="仿宋_GB2312" w:eastAsia="仿宋_GB2312" w:hint="eastAsia"/>
                <w:sz w:val="21"/>
                <w:szCs w:val="21"/>
              </w:rPr>
              <w:t>一年</w:t>
            </w:r>
          </w:p>
        </w:tc>
        <w:tc>
          <w:tcPr>
            <w:tcW w:w="4718" w:type="dxa"/>
            <w:vAlign w:val="center"/>
          </w:tcPr>
          <w:p w:rsidR="00664D57" w:rsidRDefault="00A02C38">
            <w:pPr>
              <w:pStyle w:val="a3"/>
              <w:spacing w:after="0" w:line="240" w:lineRule="exact"/>
              <w:ind w:leftChars="0" w:left="0"/>
              <w:rPr>
                <w:rFonts w:ascii="仿宋_GB2312" w:eastAsia="仿宋_GB2312" w:hAnsi="宋体" w:cs="宋体"/>
                <w:kern w:val="0"/>
                <w:sz w:val="21"/>
                <w:szCs w:val="21"/>
              </w:rPr>
            </w:pPr>
            <w:r>
              <w:rPr>
                <w:rFonts w:ascii="仿宋_GB2312" w:eastAsia="仿宋_GB2312" w:hAnsi="宋体" w:cs="宋体" w:hint="eastAsia"/>
                <w:kern w:val="0"/>
                <w:sz w:val="21"/>
                <w:szCs w:val="21"/>
              </w:rPr>
              <w:t>1、痢疾、伤寒、甲型病毒性肝炎、戊型病毒性肝炎等消化道传染病的人员，以及患有活动性肺结核、化脓性或者渗出性皮肤病等疾病的人员，治愈前不得从事直接为顾客服务的工作。</w:t>
            </w:r>
          </w:p>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2、</w:t>
            </w:r>
            <w:r>
              <w:rPr>
                <w:rFonts w:ascii="仿宋_GB2312" w:eastAsia="仿宋_GB2312" w:hint="eastAsia"/>
                <w:kern w:val="0"/>
                <w:sz w:val="21"/>
                <w:szCs w:val="21"/>
              </w:rPr>
              <w:t>宾馆、旅店、饭店、歌厅、舞厅、洗浴中心、夜总会等服务单位和娱乐场所直接为顾客服务的人员，在就业前应当提供包括性病项目在内的健康证明方可上岗；就业后用工单位应当定期组织上述人员进行健康检查。</w:t>
            </w:r>
          </w:p>
        </w:tc>
        <w:tc>
          <w:tcPr>
            <w:tcW w:w="2302" w:type="dxa"/>
            <w:vAlign w:val="center"/>
          </w:tcPr>
          <w:p w:rsidR="00664D57" w:rsidRDefault="00A02C38">
            <w:pPr>
              <w:pStyle w:val="a3"/>
              <w:spacing w:after="0" w:line="240" w:lineRule="exact"/>
              <w:ind w:leftChars="0" w:left="0"/>
              <w:rPr>
                <w:rFonts w:ascii="仿宋_GB2312" w:eastAsia="仿宋_GB2312"/>
                <w:color w:val="FF0000"/>
                <w:sz w:val="21"/>
                <w:szCs w:val="21"/>
              </w:rPr>
            </w:pPr>
            <w:r>
              <w:rPr>
                <w:rFonts w:ascii="仿宋_GB2312" w:eastAsia="仿宋_GB2312" w:hint="eastAsia"/>
                <w:sz w:val="21"/>
                <w:szCs w:val="21"/>
              </w:rPr>
              <w:t>《公共场所卫生管理条例实施细则》第十条、</w:t>
            </w:r>
            <w:r>
              <w:rPr>
                <w:rFonts w:ascii="仿宋_GB2312" w:eastAsia="仿宋_GB2312" w:hAnsi="宋体" w:cs="宋体" w:hint="eastAsia"/>
                <w:spacing w:val="8"/>
                <w:kern w:val="0"/>
                <w:sz w:val="21"/>
                <w:szCs w:val="21"/>
              </w:rPr>
              <w:t>《黑龙江省艾滋病性病预防控制办法》第三十二条</w:t>
            </w:r>
          </w:p>
        </w:tc>
      </w:tr>
      <w:tr w:rsidR="00664D57">
        <w:trPr>
          <w:trHeight w:val="1070"/>
        </w:trPr>
        <w:tc>
          <w:tcPr>
            <w:tcW w:w="499" w:type="dxa"/>
            <w:vMerge w:val="restart"/>
            <w:vAlign w:val="center"/>
          </w:tcPr>
          <w:p w:rsidR="00664D57" w:rsidRDefault="00A02C38">
            <w:pPr>
              <w:pStyle w:val="a3"/>
              <w:spacing w:after="0" w:line="240" w:lineRule="exact"/>
              <w:ind w:leftChars="0" w:left="0"/>
              <w:jc w:val="center"/>
              <w:rPr>
                <w:rFonts w:ascii="仿宋_GB2312" w:eastAsia="仿宋_GB2312"/>
                <w:sz w:val="21"/>
                <w:szCs w:val="21"/>
              </w:rPr>
            </w:pPr>
            <w:r>
              <w:rPr>
                <w:rFonts w:ascii="仿宋_GB2312" w:eastAsia="仿宋_GB2312" w:hint="eastAsia"/>
                <w:sz w:val="21"/>
                <w:szCs w:val="21"/>
              </w:rPr>
              <w:t>B类</w:t>
            </w:r>
          </w:p>
          <w:p w:rsidR="00664D57" w:rsidRDefault="00664D57">
            <w:pPr>
              <w:pStyle w:val="a3"/>
              <w:spacing w:line="240" w:lineRule="exact"/>
              <w:jc w:val="center"/>
              <w:rPr>
                <w:rFonts w:ascii="仿宋_GB2312" w:eastAsia="仿宋_GB2312"/>
                <w:sz w:val="21"/>
                <w:szCs w:val="21"/>
              </w:rPr>
            </w:pPr>
          </w:p>
        </w:tc>
        <w:tc>
          <w:tcPr>
            <w:tcW w:w="1640"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除饭店以外的食品生产经营人员</w:t>
            </w:r>
          </w:p>
        </w:tc>
        <w:tc>
          <w:tcPr>
            <w:tcW w:w="4945"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1、甲型病毒性肝炎、戊型病毒性肝炎（甲型肝炎IgM抗体、戊型肝炎IgM抗体、肝功能）；2、痢疾（</w:t>
            </w:r>
            <w:proofErr w:type="gramStart"/>
            <w:r>
              <w:rPr>
                <w:rFonts w:ascii="仿宋_GB2312" w:eastAsia="仿宋_GB2312" w:hint="eastAsia"/>
                <w:sz w:val="21"/>
                <w:szCs w:val="21"/>
              </w:rPr>
              <w:t>志贺菌培养</w:t>
            </w:r>
            <w:proofErr w:type="gramEnd"/>
            <w:r>
              <w:rPr>
                <w:rFonts w:ascii="仿宋_GB2312" w:eastAsia="仿宋_GB2312" w:hint="eastAsia"/>
                <w:sz w:val="21"/>
                <w:szCs w:val="21"/>
              </w:rPr>
              <w:t>及鉴定）；3、伤寒（伤寒沙门氏菌培养及鉴定）；4、活动型肺结核（X光透视）；5、皮肤病。</w:t>
            </w:r>
          </w:p>
        </w:tc>
        <w:tc>
          <w:tcPr>
            <w:tcW w:w="764" w:type="dxa"/>
            <w:vAlign w:val="center"/>
          </w:tcPr>
          <w:p w:rsidR="00664D57" w:rsidRDefault="00A02C38">
            <w:pPr>
              <w:pStyle w:val="a3"/>
              <w:spacing w:after="0" w:line="240" w:lineRule="exact"/>
              <w:ind w:leftChars="0" w:left="0"/>
              <w:jc w:val="center"/>
              <w:rPr>
                <w:rFonts w:ascii="仿宋_GB2312" w:eastAsia="仿宋_GB2312"/>
                <w:sz w:val="21"/>
                <w:szCs w:val="21"/>
              </w:rPr>
            </w:pPr>
            <w:r>
              <w:rPr>
                <w:rFonts w:ascii="仿宋_GB2312" w:eastAsia="仿宋_GB2312" w:hint="eastAsia"/>
                <w:sz w:val="21"/>
                <w:szCs w:val="21"/>
              </w:rPr>
              <w:t>一年</w:t>
            </w:r>
          </w:p>
        </w:tc>
        <w:tc>
          <w:tcPr>
            <w:tcW w:w="4718" w:type="dxa"/>
            <w:vAlign w:val="center"/>
          </w:tcPr>
          <w:p w:rsidR="00664D57" w:rsidRDefault="00A02C38">
            <w:pPr>
              <w:adjustRightInd w:val="0"/>
              <w:snapToGrid w:val="0"/>
              <w:spacing w:line="240" w:lineRule="exact"/>
              <w:ind w:rightChars="12" w:right="25"/>
              <w:rPr>
                <w:rFonts w:ascii="仿宋_GB2312" w:eastAsia="仿宋_GB2312"/>
                <w:szCs w:val="21"/>
              </w:rPr>
            </w:pPr>
            <w:r>
              <w:rPr>
                <w:rFonts w:ascii="仿宋_GB2312" w:eastAsia="仿宋_GB2312" w:hint="eastAsia"/>
                <w:szCs w:val="21"/>
              </w:rPr>
              <w:t>患有痢疾、伤寒、甲型病毒性肝炎、戊型病毒性肝炎等消化道传染病，以及患有活动性肺结核、化脓性或者渗出性皮肤病等有碍食品安全的疾病的；</w:t>
            </w:r>
          </w:p>
        </w:tc>
        <w:tc>
          <w:tcPr>
            <w:tcW w:w="2302" w:type="dxa"/>
            <w:vAlign w:val="center"/>
          </w:tcPr>
          <w:p w:rsidR="00664D57" w:rsidRDefault="00A02C38">
            <w:pPr>
              <w:pStyle w:val="a4"/>
              <w:spacing w:line="240" w:lineRule="exact"/>
              <w:jc w:val="both"/>
              <w:rPr>
                <w:rFonts w:ascii="仿宋_GB2312" w:eastAsia="仿宋_GB2312"/>
                <w:szCs w:val="21"/>
              </w:rPr>
            </w:pPr>
            <w:r>
              <w:rPr>
                <w:rFonts w:ascii="仿宋_GB2312" w:eastAsia="仿宋_GB2312" w:hint="eastAsia"/>
                <w:szCs w:val="21"/>
              </w:rPr>
              <w:t>《中华人民共和国食品安全法实施条例》第二十三条</w:t>
            </w:r>
          </w:p>
        </w:tc>
      </w:tr>
      <w:tr w:rsidR="00664D57">
        <w:trPr>
          <w:trHeight w:val="1270"/>
        </w:trPr>
        <w:tc>
          <w:tcPr>
            <w:tcW w:w="499" w:type="dxa"/>
            <w:vMerge/>
          </w:tcPr>
          <w:p w:rsidR="00664D57" w:rsidRDefault="00664D57">
            <w:pPr>
              <w:pStyle w:val="a3"/>
              <w:spacing w:line="240" w:lineRule="exact"/>
              <w:rPr>
                <w:rFonts w:ascii="仿宋_GB2312" w:eastAsia="仿宋_GB2312"/>
                <w:sz w:val="21"/>
                <w:szCs w:val="21"/>
              </w:rPr>
            </w:pPr>
          </w:p>
        </w:tc>
        <w:tc>
          <w:tcPr>
            <w:tcW w:w="1640" w:type="dxa"/>
            <w:vAlign w:val="center"/>
          </w:tcPr>
          <w:p w:rsidR="00664D57" w:rsidRDefault="00A02C38">
            <w:pPr>
              <w:pStyle w:val="a3"/>
              <w:spacing w:line="240" w:lineRule="exact"/>
              <w:ind w:leftChars="0" w:left="0"/>
              <w:rPr>
                <w:rFonts w:ascii="仿宋_GB2312" w:eastAsia="仿宋_GB2312"/>
                <w:color w:val="FF0000"/>
                <w:sz w:val="21"/>
                <w:szCs w:val="21"/>
                <w:highlight w:val="yellow"/>
              </w:rPr>
            </w:pPr>
            <w:r>
              <w:rPr>
                <w:rFonts w:ascii="仿宋_GB2312" w:eastAsia="仿宋_GB2312" w:hint="eastAsia"/>
                <w:sz w:val="21"/>
                <w:szCs w:val="21"/>
              </w:rPr>
              <w:t>直接从事供、管水人员和涉水产品（水质处理器、材料）生产人员</w:t>
            </w:r>
          </w:p>
        </w:tc>
        <w:tc>
          <w:tcPr>
            <w:tcW w:w="4945"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1、甲型病毒性肝炎、戊型病毒性肝炎（甲型肝炎IgM抗体、戊型肝炎IgM抗体、肝功能）；2、痢疾（</w:t>
            </w:r>
            <w:proofErr w:type="gramStart"/>
            <w:r>
              <w:rPr>
                <w:rFonts w:ascii="仿宋_GB2312" w:eastAsia="仿宋_GB2312" w:hint="eastAsia"/>
                <w:sz w:val="21"/>
                <w:szCs w:val="21"/>
              </w:rPr>
              <w:t>志贺菌培养</w:t>
            </w:r>
            <w:proofErr w:type="gramEnd"/>
            <w:r>
              <w:rPr>
                <w:rFonts w:ascii="仿宋_GB2312" w:eastAsia="仿宋_GB2312" w:hint="eastAsia"/>
                <w:sz w:val="21"/>
                <w:szCs w:val="21"/>
              </w:rPr>
              <w:t>及鉴定）；3、伤寒（伤寒沙门氏菌培养及鉴定）；4、活动型肺结核（X光透视）；5、皮肤病。</w:t>
            </w:r>
          </w:p>
        </w:tc>
        <w:tc>
          <w:tcPr>
            <w:tcW w:w="764" w:type="dxa"/>
            <w:vAlign w:val="center"/>
          </w:tcPr>
          <w:p w:rsidR="00664D57" w:rsidRDefault="00A02C38">
            <w:pPr>
              <w:pStyle w:val="a3"/>
              <w:spacing w:line="240" w:lineRule="exact"/>
              <w:ind w:leftChars="0" w:left="0" w:rightChars="-51" w:right="-107"/>
              <w:jc w:val="center"/>
              <w:rPr>
                <w:rFonts w:ascii="仿宋_GB2312" w:eastAsia="仿宋_GB2312"/>
                <w:sz w:val="21"/>
                <w:szCs w:val="21"/>
              </w:rPr>
            </w:pPr>
            <w:r>
              <w:rPr>
                <w:rFonts w:ascii="仿宋_GB2312" w:eastAsia="仿宋_GB2312" w:hint="eastAsia"/>
                <w:sz w:val="21"/>
                <w:szCs w:val="21"/>
              </w:rPr>
              <w:t>一年</w:t>
            </w:r>
          </w:p>
        </w:tc>
        <w:tc>
          <w:tcPr>
            <w:tcW w:w="4718" w:type="dxa"/>
            <w:vAlign w:val="center"/>
          </w:tcPr>
          <w:p w:rsidR="00664D57" w:rsidRDefault="00A02C38">
            <w:pPr>
              <w:adjustRightInd w:val="0"/>
              <w:snapToGrid w:val="0"/>
              <w:spacing w:line="240" w:lineRule="exact"/>
              <w:ind w:rightChars="12" w:right="25"/>
              <w:rPr>
                <w:rFonts w:ascii="仿宋_GB2312" w:eastAsia="仿宋_GB2312"/>
                <w:color w:val="FF0000"/>
                <w:szCs w:val="21"/>
              </w:rPr>
            </w:pPr>
            <w:r>
              <w:rPr>
                <w:rFonts w:ascii="仿宋_GB2312" w:eastAsia="仿宋_GB2312" w:hint="eastAsia"/>
                <w:szCs w:val="21"/>
              </w:rPr>
              <w:t>患有痢疾、伤寒、甲型病毒性肝炎、戊型病毒性肝炎等消化道传染病、活动性肺结核、化脓性或渗出性皮肤病及其他有碍生活饮用水卫生的疾病或病原携带者。</w:t>
            </w:r>
          </w:p>
        </w:tc>
        <w:tc>
          <w:tcPr>
            <w:tcW w:w="2302" w:type="dxa"/>
            <w:vAlign w:val="center"/>
          </w:tcPr>
          <w:p w:rsidR="00664D57" w:rsidRDefault="00A02C38">
            <w:pPr>
              <w:pStyle w:val="a4"/>
              <w:spacing w:line="240" w:lineRule="exact"/>
              <w:jc w:val="both"/>
              <w:rPr>
                <w:rFonts w:ascii="仿宋_GB2312" w:eastAsia="仿宋_GB2312"/>
                <w:color w:val="FF0000"/>
                <w:szCs w:val="21"/>
              </w:rPr>
            </w:pPr>
            <w:r>
              <w:rPr>
                <w:rFonts w:ascii="仿宋_GB2312" w:eastAsia="仿宋_GB2312" w:hint="eastAsia"/>
                <w:szCs w:val="21"/>
              </w:rPr>
              <w:t>《生活饮用水卫生监督管理办法》第十一条、《涉及饮用水卫生安全产品生产企业卫生规范》第四十三条</w:t>
            </w:r>
          </w:p>
        </w:tc>
      </w:tr>
      <w:tr w:rsidR="00664D57">
        <w:trPr>
          <w:trHeight w:val="1551"/>
        </w:trPr>
        <w:tc>
          <w:tcPr>
            <w:tcW w:w="499" w:type="dxa"/>
            <w:vMerge/>
          </w:tcPr>
          <w:p w:rsidR="00664D57" w:rsidRDefault="00664D57">
            <w:pPr>
              <w:pStyle w:val="a3"/>
              <w:spacing w:after="0" w:line="240" w:lineRule="exact"/>
              <w:ind w:leftChars="0" w:left="0"/>
              <w:rPr>
                <w:rFonts w:ascii="仿宋_GB2312" w:eastAsia="仿宋_GB2312"/>
                <w:sz w:val="21"/>
                <w:szCs w:val="21"/>
              </w:rPr>
            </w:pPr>
          </w:p>
        </w:tc>
        <w:tc>
          <w:tcPr>
            <w:tcW w:w="1640"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除A类外的其它公共场所直接为顾客服务的从业人员</w:t>
            </w:r>
          </w:p>
        </w:tc>
        <w:tc>
          <w:tcPr>
            <w:tcW w:w="4945" w:type="dxa"/>
            <w:vAlign w:val="center"/>
          </w:tcPr>
          <w:p w:rsidR="00664D57" w:rsidRDefault="00A02C38">
            <w:pPr>
              <w:pStyle w:val="a3"/>
              <w:spacing w:line="240" w:lineRule="exact"/>
              <w:ind w:leftChars="0" w:left="0"/>
              <w:rPr>
                <w:rFonts w:ascii="仿宋_GB2312" w:eastAsia="仿宋_GB2312"/>
                <w:sz w:val="21"/>
                <w:szCs w:val="21"/>
              </w:rPr>
            </w:pPr>
            <w:r>
              <w:rPr>
                <w:rFonts w:ascii="仿宋_GB2312" w:eastAsia="仿宋_GB2312" w:hint="eastAsia"/>
                <w:sz w:val="21"/>
                <w:szCs w:val="21"/>
              </w:rPr>
              <w:t>1、甲型病毒性肝炎、戊型病毒性肝炎（甲型肝炎IgM抗体、戊型肝炎IgM抗体、肝功能）；2、痢疾（</w:t>
            </w:r>
            <w:proofErr w:type="gramStart"/>
            <w:r>
              <w:rPr>
                <w:rFonts w:ascii="仿宋_GB2312" w:eastAsia="仿宋_GB2312" w:hint="eastAsia"/>
                <w:sz w:val="21"/>
                <w:szCs w:val="21"/>
              </w:rPr>
              <w:t>志贺菌培养</w:t>
            </w:r>
            <w:proofErr w:type="gramEnd"/>
            <w:r>
              <w:rPr>
                <w:rFonts w:ascii="仿宋_GB2312" w:eastAsia="仿宋_GB2312" w:hint="eastAsia"/>
                <w:sz w:val="21"/>
                <w:szCs w:val="21"/>
              </w:rPr>
              <w:t>及鉴定）；3、伤寒（伤寒沙门氏菌培养及鉴定）；4、活动型肺结核（X光透视）；5、皮肤病。</w:t>
            </w:r>
          </w:p>
        </w:tc>
        <w:tc>
          <w:tcPr>
            <w:tcW w:w="764" w:type="dxa"/>
            <w:vAlign w:val="center"/>
          </w:tcPr>
          <w:p w:rsidR="00664D57" w:rsidRDefault="00A02C38">
            <w:pPr>
              <w:pStyle w:val="a3"/>
              <w:spacing w:line="240" w:lineRule="exact"/>
              <w:ind w:leftChars="0" w:left="0"/>
              <w:jc w:val="center"/>
              <w:rPr>
                <w:rFonts w:ascii="仿宋_GB2312" w:eastAsia="仿宋_GB2312"/>
                <w:sz w:val="21"/>
                <w:szCs w:val="21"/>
              </w:rPr>
            </w:pPr>
            <w:r>
              <w:rPr>
                <w:rFonts w:ascii="仿宋_GB2312" w:eastAsia="仿宋_GB2312" w:hint="eastAsia"/>
                <w:sz w:val="21"/>
                <w:szCs w:val="21"/>
              </w:rPr>
              <w:t>一年</w:t>
            </w:r>
          </w:p>
        </w:tc>
        <w:tc>
          <w:tcPr>
            <w:tcW w:w="4718" w:type="dxa"/>
            <w:vAlign w:val="center"/>
          </w:tcPr>
          <w:p w:rsidR="00664D57" w:rsidRDefault="00A02C38">
            <w:pPr>
              <w:pStyle w:val="a3"/>
              <w:spacing w:after="0" w:line="240" w:lineRule="exact"/>
              <w:ind w:leftChars="0" w:left="0"/>
              <w:rPr>
                <w:rFonts w:ascii="仿宋_GB2312" w:eastAsia="仿宋_GB2312" w:hAnsi="宋体" w:cs="宋体"/>
                <w:kern w:val="0"/>
                <w:sz w:val="21"/>
                <w:szCs w:val="21"/>
              </w:rPr>
            </w:pPr>
            <w:r>
              <w:rPr>
                <w:rFonts w:ascii="仿宋_GB2312" w:eastAsia="仿宋_GB2312" w:hint="eastAsia"/>
                <w:sz w:val="21"/>
                <w:szCs w:val="21"/>
              </w:rPr>
              <w:t>痢疾、伤寒、甲型病毒性肝炎、戊型病毒性肝炎等消化道传染病的人员，以及患有活动性肺结核、化脓性或者渗出性皮肤病等疾病的人员，治愈前</w:t>
            </w:r>
            <w:r>
              <w:rPr>
                <w:rFonts w:ascii="仿宋_GB2312" w:eastAsia="仿宋_GB2312" w:hint="eastAsia"/>
                <w:kern w:val="0"/>
                <w:sz w:val="21"/>
                <w:szCs w:val="21"/>
              </w:rPr>
              <w:t>不得从事直接为顾客服务的工作。</w:t>
            </w:r>
          </w:p>
        </w:tc>
        <w:tc>
          <w:tcPr>
            <w:tcW w:w="2302" w:type="dxa"/>
            <w:vAlign w:val="center"/>
          </w:tcPr>
          <w:p w:rsidR="00664D57" w:rsidRDefault="00A02C38">
            <w:pPr>
              <w:pStyle w:val="a3"/>
              <w:spacing w:line="240" w:lineRule="exact"/>
              <w:ind w:leftChars="0" w:left="0"/>
              <w:rPr>
                <w:rFonts w:ascii="仿宋_GB2312" w:eastAsia="仿宋_GB2312"/>
                <w:sz w:val="21"/>
                <w:szCs w:val="21"/>
              </w:rPr>
            </w:pPr>
            <w:r>
              <w:rPr>
                <w:rFonts w:ascii="仿宋_GB2312" w:eastAsia="仿宋_GB2312" w:hint="eastAsia"/>
                <w:sz w:val="21"/>
                <w:szCs w:val="21"/>
              </w:rPr>
              <w:t>《公共场所卫生管理条例实施细则》第十条</w:t>
            </w:r>
          </w:p>
        </w:tc>
      </w:tr>
      <w:tr w:rsidR="00664D57">
        <w:trPr>
          <w:trHeight w:val="1391"/>
        </w:trPr>
        <w:tc>
          <w:tcPr>
            <w:tcW w:w="499" w:type="dxa"/>
            <w:vMerge/>
          </w:tcPr>
          <w:p w:rsidR="00664D57" w:rsidRDefault="00664D57">
            <w:pPr>
              <w:pStyle w:val="a3"/>
              <w:spacing w:after="0" w:line="240" w:lineRule="exact"/>
              <w:ind w:leftChars="0" w:left="0"/>
              <w:rPr>
                <w:rFonts w:ascii="仿宋_GB2312" w:eastAsia="仿宋_GB2312"/>
                <w:sz w:val="21"/>
                <w:szCs w:val="21"/>
              </w:rPr>
            </w:pPr>
          </w:p>
        </w:tc>
        <w:tc>
          <w:tcPr>
            <w:tcW w:w="1640"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直接从事消毒产品生产人员</w:t>
            </w:r>
          </w:p>
        </w:tc>
        <w:tc>
          <w:tcPr>
            <w:tcW w:w="4945"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1、甲型病毒性肝炎、戊型病毒性肝炎（甲型肝炎IgM抗体、戊型肝炎IgM抗体、肝功能）；2、痢疾（</w:t>
            </w:r>
            <w:proofErr w:type="gramStart"/>
            <w:r>
              <w:rPr>
                <w:rFonts w:ascii="仿宋_GB2312" w:eastAsia="仿宋_GB2312" w:hint="eastAsia"/>
                <w:sz w:val="21"/>
                <w:szCs w:val="21"/>
              </w:rPr>
              <w:t>志贺菌培养</w:t>
            </w:r>
            <w:proofErr w:type="gramEnd"/>
            <w:r>
              <w:rPr>
                <w:rFonts w:ascii="仿宋_GB2312" w:eastAsia="仿宋_GB2312" w:hint="eastAsia"/>
                <w:sz w:val="21"/>
                <w:szCs w:val="21"/>
              </w:rPr>
              <w:t>及鉴定）；3、伤寒（伤寒沙门氏菌培养及鉴定）；4、活动型肺结核（X光透视）；5、皮肤病。</w:t>
            </w:r>
          </w:p>
        </w:tc>
        <w:tc>
          <w:tcPr>
            <w:tcW w:w="764" w:type="dxa"/>
            <w:vAlign w:val="center"/>
          </w:tcPr>
          <w:p w:rsidR="00664D57" w:rsidRDefault="00A02C38">
            <w:pPr>
              <w:pStyle w:val="a3"/>
              <w:spacing w:after="0" w:line="240" w:lineRule="exact"/>
              <w:ind w:leftChars="0" w:left="0"/>
              <w:jc w:val="center"/>
              <w:rPr>
                <w:rFonts w:ascii="仿宋_GB2312" w:eastAsia="仿宋_GB2312"/>
                <w:sz w:val="21"/>
                <w:szCs w:val="21"/>
              </w:rPr>
            </w:pPr>
            <w:r>
              <w:rPr>
                <w:rFonts w:ascii="仿宋_GB2312" w:eastAsia="仿宋_GB2312" w:hint="eastAsia"/>
                <w:sz w:val="21"/>
                <w:szCs w:val="21"/>
              </w:rPr>
              <w:t>一年</w:t>
            </w:r>
          </w:p>
        </w:tc>
        <w:tc>
          <w:tcPr>
            <w:tcW w:w="4718"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患有活动性肺结核、甲型病毒性肝炎、戊型病毒性肝炎、肠道传染病患者及病原携带者、化脓性或慢性渗出性皮肤病、手部真菌感染性疾病的工作人员，治愈前不得从事消毒产品的生产、分装或质量检验。</w:t>
            </w:r>
          </w:p>
        </w:tc>
        <w:tc>
          <w:tcPr>
            <w:tcW w:w="2302" w:type="dxa"/>
            <w:vAlign w:val="center"/>
          </w:tcPr>
          <w:p w:rsidR="00664D57" w:rsidRDefault="00A02C38">
            <w:pPr>
              <w:pStyle w:val="a3"/>
              <w:spacing w:after="0" w:line="240" w:lineRule="exact"/>
              <w:ind w:leftChars="0" w:left="0"/>
              <w:rPr>
                <w:rFonts w:ascii="仿宋_GB2312" w:eastAsia="仿宋_GB2312"/>
                <w:sz w:val="21"/>
                <w:szCs w:val="21"/>
              </w:rPr>
            </w:pPr>
            <w:r>
              <w:rPr>
                <w:rFonts w:ascii="仿宋_GB2312" w:eastAsia="仿宋_GB2312" w:hint="eastAsia"/>
                <w:sz w:val="21"/>
                <w:szCs w:val="21"/>
              </w:rPr>
              <w:t>《消毒产品生产企业卫生规范》第四十六条</w:t>
            </w:r>
          </w:p>
        </w:tc>
      </w:tr>
    </w:tbl>
    <w:p w:rsidR="00664D57" w:rsidRDefault="00A02C38">
      <w:pPr>
        <w:spacing w:line="240" w:lineRule="exact"/>
        <w:ind w:rightChars="-50" w:right="-105"/>
        <w:rPr>
          <w:rFonts w:ascii="黑体" w:eastAsia="黑体" w:hAnsi="宋体"/>
          <w:sz w:val="28"/>
          <w:szCs w:val="28"/>
        </w:rPr>
        <w:sectPr w:rsidR="00664D57">
          <w:pgSz w:w="16838" w:h="11906" w:orient="landscape"/>
          <w:pgMar w:top="1134" w:right="1134" w:bottom="1134" w:left="1134" w:header="851" w:footer="992" w:gutter="0"/>
          <w:cols w:space="425"/>
          <w:docGrid w:linePitch="312"/>
        </w:sectPr>
      </w:pPr>
      <w:r>
        <w:rPr>
          <w:rFonts w:ascii="仿宋_GB2312" w:eastAsia="仿宋_GB2312" w:hint="eastAsia"/>
          <w:szCs w:val="21"/>
        </w:rPr>
        <w:t>注：如法律法规规章对检查项目和职业禁忌症</w:t>
      </w:r>
      <w:proofErr w:type="gramStart"/>
      <w:r>
        <w:rPr>
          <w:rFonts w:ascii="仿宋_GB2312" w:eastAsia="仿宋_GB2312" w:hint="eastAsia"/>
          <w:szCs w:val="21"/>
        </w:rPr>
        <w:t>作出</w:t>
      </w:r>
      <w:proofErr w:type="gramEnd"/>
      <w:r>
        <w:rPr>
          <w:rFonts w:ascii="仿宋_GB2312" w:eastAsia="仿宋_GB2312" w:hint="eastAsia"/>
          <w:szCs w:val="21"/>
        </w:rPr>
        <w:t>调整，应按新规定执行</w:t>
      </w:r>
    </w:p>
    <w:p w:rsidR="00664D57" w:rsidRPr="00F40550" w:rsidRDefault="00664D57">
      <w:pPr>
        <w:adjustRightInd w:val="0"/>
        <w:snapToGrid w:val="0"/>
        <w:spacing w:line="360" w:lineRule="auto"/>
        <w:rPr>
          <w:rFonts w:ascii="黑体" w:eastAsia="黑体" w:hint="eastAsia"/>
          <w:sz w:val="28"/>
          <w:szCs w:val="28"/>
        </w:rPr>
        <w:sectPr w:rsidR="00664D57" w:rsidRPr="00F40550">
          <w:pgSz w:w="16838" w:h="11906" w:orient="landscape"/>
          <w:pgMar w:top="1701" w:right="1440" w:bottom="1701" w:left="1440" w:header="851" w:footer="1361" w:gutter="0"/>
          <w:cols w:space="425"/>
          <w:docGrid w:linePitch="312"/>
        </w:sectPr>
      </w:pPr>
    </w:p>
    <w:p w:rsidR="00664D57" w:rsidRPr="00F40550" w:rsidRDefault="00664D57">
      <w:pPr>
        <w:spacing w:line="600" w:lineRule="exact"/>
        <w:rPr>
          <w:rFonts w:hint="eastAsia"/>
        </w:rPr>
      </w:pPr>
    </w:p>
    <w:sectPr w:rsidR="00664D57" w:rsidRPr="00F40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5CC" w:rsidRDefault="00E515CC">
      <w:r>
        <w:separator/>
      </w:r>
    </w:p>
  </w:endnote>
  <w:endnote w:type="continuationSeparator" w:id="0">
    <w:p w:rsidR="00E515CC" w:rsidRDefault="00E5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D57" w:rsidRDefault="00A02C3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664D57" w:rsidRDefault="00A02C38">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p w:rsidR="00664D57" w:rsidRDefault="00A02C38">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5CC" w:rsidRDefault="00E515CC">
      <w:r>
        <w:separator/>
      </w:r>
    </w:p>
  </w:footnote>
  <w:footnote w:type="continuationSeparator" w:id="0">
    <w:p w:rsidR="00E515CC" w:rsidRDefault="00E51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54153E"/>
    <w:rsid w:val="000149B4"/>
    <w:rsid w:val="00025BCC"/>
    <w:rsid w:val="00027338"/>
    <w:rsid w:val="00060B18"/>
    <w:rsid w:val="000A751A"/>
    <w:rsid w:val="000D610F"/>
    <w:rsid w:val="00130E7A"/>
    <w:rsid w:val="00157104"/>
    <w:rsid w:val="001C66B9"/>
    <w:rsid w:val="00226E93"/>
    <w:rsid w:val="00233039"/>
    <w:rsid w:val="00235115"/>
    <w:rsid w:val="00257F0B"/>
    <w:rsid w:val="00293235"/>
    <w:rsid w:val="002D0C2C"/>
    <w:rsid w:val="002E490B"/>
    <w:rsid w:val="003071ED"/>
    <w:rsid w:val="00346A0C"/>
    <w:rsid w:val="00357BB4"/>
    <w:rsid w:val="00377B4E"/>
    <w:rsid w:val="003976D0"/>
    <w:rsid w:val="003F6F11"/>
    <w:rsid w:val="004332F0"/>
    <w:rsid w:val="0044364F"/>
    <w:rsid w:val="004760CE"/>
    <w:rsid w:val="004A7DAF"/>
    <w:rsid w:val="004C7636"/>
    <w:rsid w:val="004D3BD5"/>
    <w:rsid w:val="004E4561"/>
    <w:rsid w:val="004E4679"/>
    <w:rsid w:val="0053518D"/>
    <w:rsid w:val="00535CD5"/>
    <w:rsid w:val="0055091D"/>
    <w:rsid w:val="00590FDF"/>
    <w:rsid w:val="005B0CD7"/>
    <w:rsid w:val="005C0816"/>
    <w:rsid w:val="005D58DD"/>
    <w:rsid w:val="00627F0B"/>
    <w:rsid w:val="00655808"/>
    <w:rsid w:val="00664D57"/>
    <w:rsid w:val="00674548"/>
    <w:rsid w:val="006A6A4C"/>
    <w:rsid w:val="006B423E"/>
    <w:rsid w:val="006C48A2"/>
    <w:rsid w:val="006D2DD2"/>
    <w:rsid w:val="006F6EE6"/>
    <w:rsid w:val="00722A76"/>
    <w:rsid w:val="00746474"/>
    <w:rsid w:val="00776540"/>
    <w:rsid w:val="007C40FF"/>
    <w:rsid w:val="007F73C6"/>
    <w:rsid w:val="00806FD8"/>
    <w:rsid w:val="00866CD7"/>
    <w:rsid w:val="00871459"/>
    <w:rsid w:val="00876B5C"/>
    <w:rsid w:val="008B1DC1"/>
    <w:rsid w:val="008C4A49"/>
    <w:rsid w:val="00941135"/>
    <w:rsid w:val="0098419E"/>
    <w:rsid w:val="0099034E"/>
    <w:rsid w:val="00994F76"/>
    <w:rsid w:val="009C0EDC"/>
    <w:rsid w:val="009F3466"/>
    <w:rsid w:val="00A02C38"/>
    <w:rsid w:val="00A10E15"/>
    <w:rsid w:val="00A4627A"/>
    <w:rsid w:val="00A54536"/>
    <w:rsid w:val="00A74E8F"/>
    <w:rsid w:val="00A843D1"/>
    <w:rsid w:val="00A852B5"/>
    <w:rsid w:val="00A90714"/>
    <w:rsid w:val="00AF0FF3"/>
    <w:rsid w:val="00B219B2"/>
    <w:rsid w:val="00B239F2"/>
    <w:rsid w:val="00B35573"/>
    <w:rsid w:val="00BC7C87"/>
    <w:rsid w:val="00BE5772"/>
    <w:rsid w:val="00BE5B45"/>
    <w:rsid w:val="00C2216A"/>
    <w:rsid w:val="00C85102"/>
    <w:rsid w:val="00C95F44"/>
    <w:rsid w:val="00C96CFC"/>
    <w:rsid w:val="00CB184E"/>
    <w:rsid w:val="00CC6F26"/>
    <w:rsid w:val="00CD4F97"/>
    <w:rsid w:val="00CF53C1"/>
    <w:rsid w:val="00D0406D"/>
    <w:rsid w:val="00D13F97"/>
    <w:rsid w:val="00DB30E1"/>
    <w:rsid w:val="00E515CC"/>
    <w:rsid w:val="00E75696"/>
    <w:rsid w:val="00F03E4A"/>
    <w:rsid w:val="00F1463E"/>
    <w:rsid w:val="00F40550"/>
    <w:rsid w:val="00F44F4C"/>
    <w:rsid w:val="00F7199A"/>
    <w:rsid w:val="00F84EEE"/>
    <w:rsid w:val="00FA0BEB"/>
    <w:rsid w:val="00FA326F"/>
    <w:rsid w:val="00FE44C5"/>
    <w:rsid w:val="00FE5A2C"/>
    <w:rsid w:val="13C13593"/>
    <w:rsid w:val="16942805"/>
    <w:rsid w:val="3A837A05"/>
    <w:rsid w:val="53C237AE"/>
    <w:rsid w:val="616341B7"/>
    <w:rsid w:val="6C54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F28A16"/>
  <w15:docId w15:val="{2152860A-5002-4668-A691-6A7E9C23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9"/>
    <w:qFormat/>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after="120" w:line="620" w:lineRule="exact"/>
      <w:ind w:leftChars="200" w:left="420"/>
    </w:pPr>
    <w:rPr>
      <w:rFonts w:eastAsia="方正仿宋简体"/>
      <w:sz w:val="32"/>
    </w:rPr>
  </w:style>
  <w:style w:type="paragraph" w:styleId="a4">
    <w:name w:val="Plain Text"/>
    <w:basedOn w:val="a"/>
    <w:pPr>
      <w:widowControl/>
      <w:jc w:val="left"/>
    </w:pPr>
    <w:rPr>
      <w:rFonts w:ascii="宋体" w:hAnsi="Courier New"/>
      <w:kern w:val="0"/>
      <w:szCs w:val="20"/>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pPr>
      <w:spacing w:beforeAutospacing="1" w:afterAutospacing="1"/>
      <w:jc w:val="left"/>
    </w:pPr>
    <w:rPr>
      <w:kern w:val="0"/>
      <w:sz w:val="24"/>
    </w:rPr>
  </w:style>
  <w:style w:type="character" w:styleId="aa">
    <w:name w:val="Strong"/>
    <w:basedOn w:val="a0"/>
    <w:uiPriority w:val="99"/>
    <w:qFormat/>
    <w:rPr>
      <w:rFonts w:cs="Times New Roman"/>
      <w:b/>
    </w:rPr>
  </w:style>
  <w:style w:type="character" w:styleId="ab">
    <w:name w:val="page number"/>
    <w:basedOn w:val="a0"/>
    <w:uiPriority w:val="99"/>
    <w:rPr>
      <w:rFonts w:cs="Times New Roman"/>
    </w:rPr>
  </w:style>
  <w:style w:type="character" w:styleId="ac">
    <w:name w:val="Emphasis"/>
    <w:basedOn w:val="a0"/>
    <w:uiPriority w:val="99"/>
    <w:qFormat/>
    <w:rPr>
      <w:rFonts w:cs="Times New Roman"/>
      <w:i/>
    </w:rPr>
  </w:style>
  <w:style w:type="table" w:styleId="ad">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locked/>
    <w:rPr>
      <w:rFonts w:ascii="Calibri" w:hAnsi="Calibri" w:cs="Times New Roman"/>
      <w:b/>
      <w:bCs/>
      <w:kern w:val="44"/>
      <w:sz w:val="44"/>
      <w:szCs w:val="44"/>
    </w:rPr>
  </w:style>
  <w:style w:type="character" w:customStyle="1" w:styleId="a6">
    <w:name w:val="页脚 字符"/>
    <w:basedOn w:val="a0"/>
    <w:link w:val="a5"/>
    <w:uiPriority w:val="99"/>
    <w:semiHidden/>
    <w:locked/>
    <w:rPr>
      <w:rFonts w:ascii="Calibri" w:hAnsi="Calibri" w:cs="Times New Roman"/>
      <w:sz w:val="18"/>
      <w:szCs w:val="18"/>
    </w:rPr>
  </w:style>
  <w:style w:type="character" w:customStyle="1" w:styleId="a8">
    <w:name w:val="页眉 字符"/>
    <w:basedOn w:val="a0"/>
    <w:link w:val="a7"/>
    <w:uiPriority w:val="99"/>
    <w:locked/>
    <w:rPr>
      <w:rFonts w:ascii="Calibri" w:eastAsia="宋体" w:hAnsi="Calibri" w:cs="Times New Roman"/>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詹翔宇</dc:creator>
  <cp:lastModifiedBy>Administrator</cp:lastModifiedBy>
  <cp:revision>6</cp:revision>
  <cp:lastPrinted>2018-04-28T01:52:00Z</cp:lastPrinted>
  <dcterms:created xsi:type="dcterms:W3CDTF">2018-05-07T02:59:00Z</dcterms:created>
  <dcterms:modified xsi:type="dcterms:W3CDTF">2018-05-10T03:15:00Z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